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7FFD" w:rsidRDefault="00067FFD" w:rsidP="00067FFD">
      <w:pPr>
        <w:spacing w:after="0" w:line="351" w:lineRule="atLeast"/>
        <w:outlineLvl w:val="0"/>
        <w:rPr>
          <w:rFonts w:ascii="Times New Roman" w:eastAsia="Times New Roman" w:hAnsi="Times New Roman" w:cs="Times New Roman"/>
          <w:b/>
          <w:bCs/>
          <w:color w:val="333333"/>
          <w:kern w:val="36"/>
          <w:sz w:val="24"/>
          <w:szCs w:val="24"/>
          <w:lang w:eastAsia="ru-RU"/>
        </w:rPr>
        <w:sectPr w:rsidR="00067FFD">
          <w:pgSz w:w="11906" w:h="16838"/>
          <w:pgMar w:top="1134" w:right="851" w:bottom="1134" w:left="709" w:header="709" w:footer="709" w:gutter="0"/>
          <w:cols w:space="720"/>
        </w:sectPr>
      </w:pPr>
      <w:r>
        <w:rPr>
          <w:noProof/>
          <w:lang w:eastAsia="ru-RU"/>
        </w:rPr>
        <w:drawing>
          <wp:inline distT="0" distB="0" distL="0" distR="0">
            <wp:extent cx="6567170" cy="903732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67170" cy="9037320"/>
                    </a:xfrm>
                    <a:prstGeom prst="rect">
                      <a:avLst/>
                    </a:prstGeom>
                    <a:noFill/>
                    <a:ln>
                      <a:noFill/>
                    </a:ln>
                  </pic:spPr>
                </pic:pic>
              </a:graphicData>
            </a:graphic>
          </wp:inline>
        </w:drawing>
      </w:r>
    </w:p>
    <w:p w:rsidR="00067FFD" w:rsidRDefault="00067FFD" w:rsidP="00067FFD">
      <w:pPr>
        <w:spacing w:after="0" w:line="351" w:lineRule="atLeast"/>
        <w:outlineLvl w:val="0"/>
        <w:rPr>
          <w:rFonts w:ascii="Times New Roman" w:eastAsia="Times New Roman" w:hAnsi="Times New Roman" w:cs="Times New Roman"/>
          <w:b/>
          <w:bCs/>
          <w:color w:val="333333"/>
          <w:kern w:val="36"/>
          <w:sz w:val="24"/>
          <w:szCs w:val="24"/>
          <w:lang w:eastAsia="ru-RU"/>
        </w:rPr>
      </w:pPr>
      <w:r>
        <w:rPr>
          <w:rFonts w:ascii="Times New Roman" w:eastAsia="Times New Roman" w:hAnsi="Times New Roman" w:cs="Times New Roman"/>
          <w:b/>
          <w:bCs/>
          <w:color w:val="333333"/>
          <w:kern w:val="36"/>
          <w:sz w:val="24"/>
          <w:szCs w:val="24"/>
          <w:lang w:eastAsia="ru-RU"/>
        </w:rPr>
        <w:lastRenderedPageBreak/>
        <w:t>Пояснительная записка</w:t>
      </w:r>
    </w:p>
    <w:p w:rsidR="0079456D" w:rsidRDefault="00067FFD" w:rsidP="00067FFD">
      <w:pPr>
        <w:spacing w:after="0" w:line="240" w:lineRule="auto"/>
        <w:rPr>
          <w:rStyle w:val="2"/>
          <w:sz w:val="24"/>
          <w:szCs w:val="24"/>
        </w:rPr>
      </w:pPr>
      <w:r>
        <w:rPr>
          <w:rFonts w:ascii="Times New Roman" w:eastAsia="Times New Roman" w:hAnsi="Times New Roman" w:cs="Times New Roman"/>
          <w:color w:val="000000"/>
          <w:sz w:val="24"/>
          <w:szCs w:val="24"/>
          <w:lang w:eastAsia="ru-RU"/>
        </w:rPr>
        <w:br/>
      </w:r>
      <w:r>
        <w:rPr>
          <w:rStyle w:val="2"/>
          <w:sz w:val="24"/>
          <w:szCs w:val="24"/>
        </w:rPr>
        <w:t xml:space="preserve">   Адаптированная рабочая программа по предмету «Математика» на 2023- 2024 учебный год разработана </w:t>
      </w:r>
    </w:p>
    <w:p w:rsidR="0079456D" w:rsidRPr="0079456D" w:rsidRDefault="00067FFD" w:rsidP="0079456D">
      <w:pPr>
        <w:numPr>
          <w:ilvl w:val="0"/>
          <w:numId w:val="2"/>
        </w:numPr>
        <w:shd w:val="clear" w:color="auto" w:fill="FFFFFF"/>
        <w:spacing w:after="0" w:line="240" w:lineRule="auto"/>
        <w:jc w:val="both"/>
        <w:rPr>
          <w:rFonts w:ascii="Calibri" w:eastAsia="Times New Roman" w:hAnsi="Calibri" w:cs="Calibri"/>
          <w:color w:val="1A1A1A"/>
          <w:lang w:eastAsia="ru-RU"/>
        </w:rPr>
      </w:pPr>
      <w:r>
        <w:rPr>
          <w:rStyle w:val="2"/>
          <w:sz w:val="24"/>
          <w:szCs w:val="24"/>
        </w:rPr>
        <w:t xml:space="preserve">на </w:t>
      </w:r>
      <w:proofErr w:type="spellStart"/>
      <w:r>
        <w:rPr>
          <w:rStyle w:val="2"/>
          <w:sz w:val="24"/>
          <w:szCs w:val="24"/>
        </w:rPr>
        <w:t>основе</w:t>
      </w:r>
      <w:r w:rsidR="0079456D" w:rsidRPr="0079456D">
        <w:rPr>
          <w:rFonts w:ascii="Times New Roman" w:eastAsia="Times New Roman" w:hAnsi="Times New Roman" w:cs="Times New Roman"/>
          <w:color w:val="1A1A1A"/>
          <w:sz w:val="24"/>
          <w:szCs w:val="24"/>
          <w:lang w:eastAsia="ru-RU"/>
        </w:rPr>
        <w:t>на</w:t>
      </w:r>
      <w:proofErr w:type="spellEnd"/>
      <w:r w:rsidR="0079456D" w:rsidRPr="0079456D">
        <w:rPr>
          <w:rFonts w:ascii="Times New Roman" w:eastAsia="Times New Roman" w:hAnsi="Times New Roman" w:cs="Times New Roman"/>
          <w:color w:val="1A1A1A"/>
          <w:sz w:val="24"/>
          <w:szCs w:val="24"/>
          <w:lang w:eastAsia="ru-RU"/>
        </w:rPr>
        <w:t xml:space="preserve"> основе Федерального закона РФ «Об образовании в Российской Федерации» от 29.12.2012 № 273-ФЗ;</w:t>
      </w:r>
    </w:p>
    <w:p w:rsidR="0079456D" w:rsidRPr="0079456D" w:rsidRDefault="0079456D" w:rsidP="0079456D">
      <w:pPr>
        <w:numPr>
          <w:ilvl w:val="0"/>
          <w:numId w:val="2"/>
        </w:numPr>
        <w:shd w:val="clear" w:color="auto" w:fill="FFFFFF"/>
        <w:spacing w:after="0" w:line="240" w:lineRule="auto"/>
        <w:jc w:val="both"/>
        <w:rPr>
          <w:rFonts w:ascii="Calibri" w:eastAsia="Times New Roman" w:hAnsi="Calibri" w:cs="Calibri"/>
          <w:color w:val="1A1A1A"/>
          <w:lang w:eastAsia="ru-RU"/>
        </w:rPr>
      </w:pPr>
      <w:r w:rsidRPr="0079456D">
        <w:rPr>
          <w:rFonts w:ascii="Times New Roman" w:eastAsia="Times New Roman" w:hAnsi="Times New Roman" w:cs="Times New Roman"/>
          <w:color w:val="1A1A1A"/>
          <w:sz w:val="24"/>
          <w:szCs w:val="24"/>
          <w:lang w:eastAsia="ru-RU"/>
        </w:rPr>
        <w:t>на основе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Министерства образования и науки РФ № 1599 от 19 декабря 2014 г.;</w:t>
      </w:r>
    </w:p>
    <w:p w:rsidR="0079456D" w:rsidRPr="0079456D" w:rsidRDefault="0079456D" w:rsidP="0079456D">
      <w:pPr>
        <w:numPr>
          <w:ilvl w:val="0"/>
          <w:numId w:val="2"/>
        </w:numPr>
        <w:shd w:val="clear" w:color="auto" w:fill="FFFFFF"/>
        <w:spacing w:after="0" w:line="240" w:lineRule="auto"/>
        <w:jc w:val="both"/>
        <w:rPr>
          <w:rFonts w:ascii="Calibri" w:eastAsia="Times New Roman" w:hAnsi="Calibri" w:cs="Calibri"/>
          <w:color w:val="1A1A1A"/>
          <w:lang w:eastAsia="ru-RU"/>
        </w:rPr>
      </w:pPr>
      <w:r w:rsidRPr="0079456D">
        <w:rPr>
          <w:rFonts w:ascii="Times New Roman" w:eastAsia="Times New Roman" w:hAnsi="Times New Roman" w:cs="Times New Roman"/>
          <w:color w:val="1A1A1A"/>
          <w:sz w:val="24"/>
          <w:szCs w:val="24"/>
          <w:lang w:eastAsia="ru-RU"/>
        </w:rPr>
        <w:t>на основе Федеральной адаптированной основной общеобразовательной программы обучающихся с умственной отсталостью (интеллектуальными нарушениями), утв. Приказом Министерства просвещения Российской Федерации от 24.11.2022г №1026;</w:t>
      </w:r>
    </w:p>
    <w:p w:rsidR="0079456D" w:rsidRPr="0079456D" w:rsidRDefault="0079456D" w:rsidP="0079456D">
      <w:pPr>
        <w:numPr>
          <w:ilvl w:val="0"/>
          <w:numId w:val="2"/>
        </w:numPr>
        <w:shd w:val="clear" w:color="auto" w:fill="FFFFFF"/>
        <w:spacing w:after="0" w:line="240" w:lineRule="auto"/>
        <w:jc w:val="both"/>
        <w:rPr>
          <w:rFonts w:ascii="Calibri" w:eastAsia="Times New Roman" w:hAnsi="Calibri" w:cs="Calibri"/>
          <w:color w:val="1A1A1A"/>
          <w:lang w:eastAsia="ru-RU"/>
        </w:rPr>
      </w:pPr>
      <w:r w:rsidRPr="0079456D">
        <w:rPr>
          <w:rFonts w:ascii="Times New Roman" w:eastAsia="Times New Roman" w:hAnsi="Times New Roman" w:cs="Times New Roman"/>
          <w:color w:val="1A1A1A"/>
          <w:sz w:val="24"/>
          <w:szCs w:val="24"/>
          <w:lang w:eastAsia="ru-RU"/>
        </w:rPr>
        <w:t xml:space="preserve">на основании адаптированной основной образовательной программы для учащихся с умственной отсталостью МКОУ </w:t>
      </w:r>
      <w:proofErr w:type="spellStart"/>
      <w:r w:rsidRPr="0079456D">
        <w:rPr>
          <w:rFonts w:ascii="Times New Roman" w:eastAsia="Times New Roman" w:hAnsi="Times New Roman" w:cs="Times New Roman"/>
          <w:color w:val="1A1A1A"/>
          <w:sz w:val="24"/>
          <w:szCs w:val="24"/>
          <w:lang w:eastAsia="ru-RU"/>
        </w:rPr>
        <w:t>Городокской</w:t>
      </w:r>
      <w:proofErr w:type="spellEnd"/>
      <w:r w:rsidRPr="0079456D">
        <w:rPr>
          <w:rFonts w:ascii="Times New Roman" w:eastAsia="Times New Roman" w:hAnsi="Times New Roman" w:cs="Times New Roman"/>
          <w:color w:val="1A1A1A"/>
          <w:sz w:val="24"/>
          <w:szCs w:val="24"/>
          <w:lang w:eastAsia="ru-RU"/>
        </w:rPr>
        <w:t xml:space="preserve"> СОШ № 2 имени Героя Советского Союза Г.С. Корнева;</w:t>
      </w:r>
    </w:p>
    <w:p w:rsidR="00067FFD" w:rsidRPr="0079456D" w:rsidRDefault="0079456D" w:rsidP="0079456D">
      <w:pPr>
        <w:shd w:val="clear" w:color="auto" w:fill="FFFFFF"/>
        <w:spacing w:after="0" w:line="240" w:lineRule="auto"/>
        <w:rPr>
          <w:rFonts w:ascii="Arial" w:eastAsia="Times New Roman" w:hAnsi="Arial" w:cs="Arial"/>
          <w:color w:val="2C2D2E"/>
          <w:sz w:val="23"/>
          <w:szCs w:val="23"/>
          <w:lang w:eastAsia="ru-RU"/>
        </w:rPr>
      </w:pPr>
      <w:r w:rsidRPr="0079456D">
        <w:rPr>
          <w:rFonts w:ascii="Arial" w:eastAsia="Times New Roman" w:hAnsi="Arial" w:cs="Arial"/>
          <w:color w:val="2C2D2E"/>
          <w:sz w:val="23"/>
          <w:szCs w:val="23"/>
          <w:lang w:eastAsia="ru-RU"/>
        </w:rPr>
        <w:t> </w:t>
      </w:r>
      <w:bookmarkStart w:id="0" w:name="101169"/>
      <w:bookmarkStart w:id="1" w:name="101170"/>
      <w:bookmarkEnd w:id="0"/>
      <w:bookmarkEnd w:id="1"/>
      <w:r w:rsidR="00067FFD">
        <w:rPr>
          <w:rFonts w:ascii="Times New Roman" w:eastAsia="Times New Roman" w:hAnsi="Times New Roman" w:cs="Times New Roman"/>
          <w:color w:val="000000"/>
          <w:sz w:val="24"/>
          <w:szCs w:val="24"/>
          <w:lang w:eastAsia="ru-RU"/>
        </w:rPr>
        <w:t xml:space="preserve">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 w:name="101171"/>
      <w:bookmarkEnd w:id="2"/>
      <w:r>
        <w:rPr>
          <w:rFonts w:ascii="Times New Roman" w:eastAsia="Times New Roman" w:hAnsi="Times New Roman" w:cs="Times New Roman"/>
          <w:color w:val="000000"/>
          <w:sz w:val="24"/>
          <w:szCs w:val="24"/>
          <w:lang w:eastAsia="ru-RU"/>
        </w:rPr>
        <w:t>Исходя из основной цели, задачами обучения математике являются: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 w:name="101172"/>
      <w:bookmarkEnd w:id="3"/>
      <w:r>
        <w:rPr>
          <w:rFonts w:ascii="Times New Roman" w:eastAsia="Times New Roman" w:hAnsi="Times New Roman" w:cs="Times New Roman"/>
          <w:color w:val="000000"/>
          <w:sz w:val="24"/>
          <w:szCs w:val="24"/>
          <w:lang w:eastAsia="ru-RU"/>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4" w:name="101173"/>
      <w:bookmarkEnd w:id="4"/>
      <w:r>
        <w:rPr>
          <w:rFonts w:ascii="Times New Roman" w:eastAsia="Times New Roman" w:hAnsi="Times New Roman" w:cs="Times New Roman"/>
          <w:color w:val="000000"/>
          <w:sz w:val="24"/>
          <w:szCs w:val="24"/>
          <w:lang w:eastAsia="ru-RU"/>
        </w:rPr>
        <w:t xml:space="preserve">коррекция и развитие познавательной деятельности и </w:t>
      </w:r>
      <w:proofErr w:type="gramStart"/>
      <w:r>
        <w:rPr>
          <w:rFonts w:ascii="Times New Roman" w:eastAsia="Times New Roman" w:hAnsi="Times New Roman" w:cs="Times New Roman"/>
          <w:color w:val="000000"/>
          <w:sz w:val="24"/>
          <w:szCs w:val="24"/>
          <w:lang w:eastAsia="ru-RU"/>
        </w:rPr>
        <w:t>личностных качеств</w:t>
      </w:r>
      <w:proofErr w:type="gramEnd"/>
      <w:r>
        <w:rPr>
          <w:rFonts w:ascii="Times New Roman" w:eastAsia="Times New Roman" w:hAnsi="Times New Roman" w:cs="Times New Roman"/>
          <w:color w:val="000000"/>
          <w:sz w:val="24"/>
          <w:szCs w:val="24"/>
          <w:lang w:eastAsia="ru-RU"/>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5" w:name="101174"/>
      <w:bookmarkEnd w:id="5"/>
      <w:r>
        <w:rPr>
          <w:rFonts w:ascii="Times New Roman" w:eastAsia="Times New Roman" w:hAnsi="Times New Roman" w:cs="Times New Roman"/>
          <w:color w:val="000000"/>
          <w:sz w:val="24"/>
          <w:szCs w:val="24"/>
          <w:lang w:eastAsia="ru-RU"/>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79456D" w:rsidRDefault="00067FFD" w:rsidP="00067FFD">
      <w:pPr>
        <w:jc w:val="both"/>
        <w:rPr>
          <w:rFonts w:ascii="Times New Roman" w:hAnsi="Times New Roman" w:cs="Times New Roman"/>
          <w:b/>
          <w:sz w:val="24"/>
          <w:szCs w:val="24"/>
        </w:rPr>
      </w:pPr>
      <w:r>
        <w:rPr>
          <w:rFonts w:ascii="Times New Roman" w:hAnsi="Times New Roman" w:cs="Times New Roman"/>
          <w:color w:val="000000"/>
          <w:sz w:val="24"/>
          <w:szCs w:val="24"/>
        </w:rPr>
        <w:t xml:space="preserve">   </w:t>
      </w:r>
      <w:r>
        <w:rPr>
          <w:rFonts w:ascii="Times New Roman" w:hAnsi="Times New Roman" w:cs="Times New Roman"/>
          <w:b/>
          <w:sz w:val="24"/>
          <w:szCs w:val="24"/>
        </w:rPr>
        <w:t>Описание места учебного предмета «Математика» в учебном плане</w:t>
      </w:r>
    </w:p>
    <w:p w:rsidR="00067FFD" w:rsidRDefault="00067FFD" w:rsidP="00067FFD">
      <w:pPr>
        <w:jc w:val="both"/>
        <w:rPr>
          <w:rFonts w:ascii="Times New Roman" w:hAnsi="Times New Roman" w:cs="Times New Roman"/>
          <w:b/>
          <w:sz w:val="24"/>
          <w:szCs w:val="24"/>
        </w:rPr>
      </w:pPr>
      <w:bookmarkStart w:id="6" w:name="_GoBack"/>
      <w:bookmarkEnd w:id="6"/>
      <w:r>
        <w:rPr>
          <w:rFonts w:ascii="Times New Roman" w:hAnsi="Times New Roman" w:cs="Times New Roman"/>
          <w:sz w:val="24"/>
          <w:szCs w:val="24"/>
        </w:rPr>
        <w:t>Предмет «Математика» входит в образовательную область «Математика».</w:t>
      </w:r>
      <w:r>
        <w:rPr>
          <w:rFonts w:ascii="Times New Roman" w:hAnsi="Times New Roman" w:cs="Times New Roman"/>
          <w:color w:val="000000"/>
          <w:sz w:val="24"/>
          <w:szCs w:val="24"/>
          <w:shd w:val="clear" w:color="auto" w:fill="FFFFFF"/>
        </w:rPr>
        <w:t xml:space="preserve"> На изучение математики в начальной школе выделяется 544 ч</w:t>
      </w:r>
      <w:r>
        <w:rPr>
          <w:rFonts w:ascii="Times New Roman" w:hAnsi="Times New Roman" w:cs="Times New Roman"/>
          <w:sz w:val="24"/>
          <w:szCs w:val="24"/>
        </w:rPr>
        <w:t xml:space="preserve"> Рабочая программа по учебному предмету «Математика» рассчитана в 4 классе на 136 часов, 4 часа в неделю, 34 учебные недели. Срок реализации -1 год</w:t>
      </w:r>
    </w:p>
    <w:p w:rsidR="00067FFD" w:rsidRDefault="00067FFD" w:rsidP="00067FFD">
      <w:pPr>
        <w:spacing w:after="0" w:line="351" w:lineRule="atLeast"/>
        <w:outlineLvl w:val="0"/>
        <w:rPr>
          <w:rFonts w:ascii="Times New Roman" w:eastAsia="Times New Roman" w:hAnsi="Times New Roman" w:cs="Times New Roman"/>
          <w:b/>
          <w:bCs/>
          <w:color w:val="333333"/>
          <w:kern w:val="36"/>
          <w:sz w:val="24"/>
          <w:szCs w:val="24"/>
          <w:lang w:eastAsia="ru-RU"/>
        </w:rPr>
      </w:pPr>
      <w:r>
        <w:rPr>
          <w:rFonts w:ascii="Times New Roman" w:eastAsia="Times New Roman" w:hAnsi="Times New Roman" w:cs="Times New Roman"/>
          <w:b/>
          <w:bCs/>
          <w:color w:val="333333"/>
          <w:kern w:val="36"/>
          <w:sz w:val="24"/>
          <w:szCs w:val="24"/>
          <w:lang w:eastAsia="ru-RU"/>
        </w:rPr>
        <w:t>Планируемые предмет</w:t>
      </w:r>
      <w:r w:rsidR="00F5213B">
        <w:rPr>
          <w:rFonts w:ascii="Times New Roman" w:eastAsia="Times New Roman" w:hAnsi="Times New Roman" w:cs="Times New Roman"/>
          <w:b/>
          <w:bCs/>
          <w:color w:val="333333"/>
          <w:kern w:val="36"/>
          <w:sz w:val="24"/>
          <w:szCs w:val="24"/>
          <w:lang w:eastAsia="ru-RU"/>
        </w:rPr>
        <w:t>ны</w:t>
      </w:r>
      <w:r>
        <w:rPr>
          <w:rFonts w:ascii="Times New Roman" w:eastAsia="Times New Roman" w:hAnsi="Times New Roman" w:cs="Times New Roman"/>
          <w:b/>
          <w:bCs/>
          <w:color w:val="333333"/>
          <w:kern w:val="36"/>
          <w:sz w:val="24"/>
          <w:szCs w:val="24"/>
          <w:lang w:eastAsia="ru-RU"/>
        </w:rPr>
        <w:t xml:space="preserve">е результаты освоения учебного предмета </w:t>
      </w:r>
      <w:bookmarkStart w:id="7" w:name="101207"/>
      <w:bookmarkEnd w:id="7"/>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 w:name="101208"/>
      <w:bookmarkEnd w:id="8"/>
      <w:r>
        <w:rPr>
          <w:rFonts w:ascii="Times New Roman" w:eastAsia="Times New Roman" w:hAnsi="Times New Roman" w:cs="Times New Roman"/>
          <w:color w:val="000000"/>
          <w:sz w:val="24"/>
          <w:szCs w:val="24"/>
          <w:lang w:eastAsia="ru-RU"/>
        </w:rPr>
        <w:t>1 Минимальный уровень:</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 w:name="101209"/>
      <w:bookmarkEnd w:id="9"/>
      <w:r>
        <w:rPr>
          <w:rFonts w:ascii="Times New Roman" w:eastAsia="Times New Roman" w:hAnsi="Times New Roman" w:cs="Times New Roman"/>
          <w:color w:val="000000"/>
          <w:sz w:val="24"/>
          <w:szCs w:val="24"/>
          <w:lang w:eastAsia="ru-RU"/>
        </w:rPr>
        <w:t>знание числового ряда 1 - 100 в прямом порядке; откладывание любых чисел в пределах 100, с использованием счетного материала;</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0" w:name="101210"/>
      <w:bookmarkEnd w:id="10"/>
      <w:r>
        <w:rPr>
          <w:rFonts w:ascii="Times New Roman" w:eastAsia="Times New Roman" w:hAnsi="Times New Roman" w:cs="Times New Roman"/>
          <w:color w:val="000000"/>
          <w:sz w:val="24"/>
          <w:szCs w:val="24"/>
          <w:lang w:eastAsia="ru-RU"/>
        </w:rPr>
        <w:t>знание названий компонентов сложения, вычитания, умножения, деления;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1" w:name="101211"/>
      <w:bookmarkEnd w:id="11"/>
      <w:r>
        <w:rPr>
          <w:rFonts w:ascii="Times New Roman" w:eastAsia="Times New Roman" w:hAnsi="Times New Roman" w:cs="Times New Roman"/>
          <w:color w:val="000000"/>
          <w:sz w:val="24"/>
          <w:szCs w:val="24"/>
          <w:lang w:eastAsia="ru-RU"/>
        </w:rPr>
        <w:t>понимание смысла арифметических действий сложения и вычитания, умножения и деления (на равные части).</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2" w:name="101212"/>
      <w:bookmarkEnd w:id="12"/>
      <w:r>
        <w:rPr>
          <w:rFonts w:ascii="Times New Roman" w:eastAsia="Times New Roman" w:hAnsi="Times New Roman" w:cs="Times New Roman"/>
          <w:color w:val="000000"/>
          <w:sz w:val="24"/>
          <w:szCs w:val="24"/>
          <w:lang w:eastAsia="ru-RU"/>
        </w:rPr>
        <w:t>знание таблицы умножения однозначных чисел до 5;</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3" w:name="101213"/>
      <w:bookmarkEnd w:id="13"/>
      <w:r>
        <w:rPr>
          <w:rFonts w:ascii="Times New Roman" w:eastAsia="Times New Roman" w:hAnsi="Times New Roman" w:cs="Times New Roman"/>
          <w:color w:val="000000"/>
          <w:sz w:val="24"/>
          <w:szCs w:val="24"/>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4" w:name="101214"/>
      <w:bookmarkEnd w:id="14"/>
      <w:r>
        <w:rPr>
          <w:rFonts w:ascii="Times New Roman" w:eastAsia="Times New Roman" w:hAnsi="Times New Roman" w:cs="Times New Roman"/>
          <w:color w:val="000000"/>
          <w:sz w:val="24"/>
          <w:szCs w:val="24"/>
          <w:lang w:eastAsia="ru-RU"/>
        </w:rPr>
        <w:lastRenderedPageBreak/>
        <w:t>знание порядка действий в примерах в два арифметических действия;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5" w:name="101215"/>
      <w:bookmarkEnd w:id="15"/>
      <w:r>
        <w:rPr>
          <w:rFonts w:ascii="Times New Roman" w:eastAsia="Times New Roman" w:hAnsi="Times New Roman" w:cs="Times New Roman"/>
          <w:color w:val="000000"/>
          <w:sz w:val="24"/>
          <w:szCs w:val="24"/>
          <w:lang w:eastAsia="ru-RU"/>
        </w:rPr>
        <w:t>знание и применение переместительного свойства сложения и умножения;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6" w:name="101216"/>
      <w:bookmarkEnd w:id="16"/>
      <w:r>
        <w:rPr>
          <w:rFonts w:ascii="Times New Roman" w:eastAsia="Times New Roman" w:hAnsi="Times New Roman" w:cs="Times New Roman"/>
          <w:color w:val="000000"/>
          <w:sz w:val="24"/>
          <w:szCs w:val="24"/>
          <w:lang w:eastAsia="ru-RU"/>
        </w:rPr>
        <w:t>выполнение устных и письменных действий сложения и вычитания чисел в пределах 100;</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7" w:name="101217"/>
      <w:bookmarkEnd w:id="17"/>
      <w:r>
        <w:rPr>
          <w:rFonts w:ascii="Times New Roman" w:eastAsia="Times New Roman" w:hAnsi="Times New Roman" w:cs="Times New Roman"/>
          <w:color w:val="000000"/>
          <w:sz w:val="24"/>
          <w:szCs w:val="24"/>
          <w:lang w:eastAsia="ru-RU"/>
        </w:rPr>
        <w:t>знание единиц измерения (меры) стоимости, длины, массы, времени и их соотношения;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8" w:name="101218"/>
      <w:bookmarkEnd w:id="18"/>
      <w:r>
        <w:rPr>
          <w:rFonts w:ascii="Times New Roman" w:eastAsia="Times New Roman" w:hAnsi="Times New Roman" w:cs="Times New Roman"/>
          <w:color w:val="000000"/>
          <w:sz w:val="24"/>
          <w:szCs w:val="24"/>
          <w:lang w:eastAsia="ru-RU"/>
        </w:rPr>
        <w:t>различение чисел, полученных при счете и измерении, запись числа, полученного при измерении двумя мерами;</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9" w:name="101219"/>
      <w:bookmarkEnd w:id="19"/>
      <w:r>
        <w:rPr>
          <w:rFonts w:ascii="Times New Roman" w:eastAsia="Times New Roman" w:hAnsi="Times New Roman" w:cs="Times New Roman"/>
          <w:color w:val="000000"/>
          <w:sz w:val="24"/>
          <w:szCs w:val="24"/>
          <w:lang w:eastAsia="ru-RU"/>
        </w:rPr>
        <w:t>пользование календарем для установления порядка месяцев в году, количества суток в месяцах;</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0" w:name="101220"/>
      <w:bookmarkEnd w:id="20"/>
      <w:r>
        <w:rPr>
          <w:rFonts w:ascii="Times New Roman" w:eastAsia="Times New Roman" w:hAnsi="Times New Roman" w:cs="Times New Roman"/>
          <w:color w:val="000000"/>
          <w:sz w:val="24"/>
          <w:szCs w:val="24"/>
          <w:lang w:eastAsia="ru-RU"/>
        </w:rPr>
        <w:t>определение времени по часам (одним способом);</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1" w:name="101221"/>
      <w:bookmarkEnd w:id="21"/>
      <w:r>
        <w:rPr>
          <w:rFonts w:ascii="Times New Roman" w:eastAsia="Times New Roman" w:hAnsi="Times New Roman" w:cs="Times New Roman"/>
          <w:color w:val="000000"/>
          <w:sz w:val="24"/>
          <w:szCs w:val="24"/>
          <w:lang w:eastAsia="ru-RU"/>
        </w:rPr>
        <w:t>решение, составление, иллюстрирование изученных простых арифметических задач;</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2" w:name="101222"/>
      <w:bookmarkEnd w:id="22"/>
      <w:r>
        <w:rPr>
          <w:rFonts w:ascii="Times New Roman" w:eastAsia="Times New Roman" w:hAnsi="Times New Roman" w:cs="Times New Roman"/>
          <w:color w:val="000000"/>
          <w:sz w:val="24"/>
          <w:szCs w:val="24"/>
          <w:lang w:eastAsia="ru-RU"/>
        </w:rPr>
        <w:t>решение составных арифметических задач в два действия (с помощью педагогического работника);</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3" w:name="101223"/>
      <w:bookmarkEnd w:id="23"/>
      <w:r>
        <w:rPr>
          <w:rFonts w:ascii="Times New Roman" w:eastAsia="Times New Roman" w:hAnsi="Times New Roman" w:cs="Times New Roman"/>
          <w:color w:val="000000"/>
          <w:sz w:val="24"/>
          <w:szCs w:val="24"/>
          <w:lang w:eastAsia="ru-RU"/>
        </w:rPr>
        <w:t>различение замкнутых, незамкнутых кривых, ломаных линий; вычисление длины ломаной;</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4" w:name="101224"/>
      <w:bookmarkEnd w:id="24"/>
      <w:r>
        <w:rPr>
          <w:rFonts w:ascii="Times New Roman" w:eastAsia="Times New Roman" w:hAnsi="Times New Roman" w:cs="Times New Roman"/>
          <w:color w:val="000000"/>
          <w:sz w:val="24"/>
          <w:szCs w:val="24"/>
          <w:lang w:eastAsia="ru-RU"/>
        </w:rPr>
        <w:t>узнавание, называние, моделирование взаимного положения двух прямых, кривых линий, фигур; нахождение точки пересечения без вычерчивания;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5" w:name="101225"/>
      <w:bookmarkEnd w:id="25"/>
      <w:r>
        <w:rPr>
          <w:rFonts w:ascii="Times New Roman" w:eastAsia="Times New Roman" w:hAnsi="Times New Roman" w:cs="Times New Roman"/>
          <w:color w:val="000000"/>
          <w:sz w:val="24"/>
          <w:szCs w:val="24"/>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6" w:name="101226"/>
      <w:bookmarkEnd w:id="26"/>
      <w:r>
        <w:rPr>
          <w:rFonts w:ascii="Times New Roman" w:eastAsia="Times New Roman" w:hAnsi="Times New Roman" w:cs="Times New Roman"/>
          <w:color w:val="000000"/>
          <w:sz w:val="24"/>
          <w:szCs w:val="24"/>
          <w:lang w:eastAsia="ru-RU"/>
        </w:rPr>
        <w:t>различение окружности и круга, вычерчивание окружности разных радиусов.</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7" w:name="101227"/>
      <w:bookmarkEnd w:id="27"/>
      <w:r>
        <w:rPr>
          <w:rFonts w:ascii="Times New Roman" w:eastAsia="Times New Roman" w:hAnsi="Times New Roman" w:cs="Times New Roman"/>
          <w:color w:val="000000"/>
          <w:sz w:val="24"/>
          <w:szCs w:val="24"/>
          <w:lang w:eastAsia="ru-RU"/>
        </w:rPr>
        <w:t>2. Достаточный уровень:</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8" w:name="101228"/>
      <w:bookmarkEnd w:id="28"/>
      <w:r>
        <w:rPr>
          <w:rFonts w:ascii="Times New Roman" w:eastAsia="Times New Roman" w:hAnsi="Times New Roman" w:cs="Times New Roman"/>
          <w:color w:val="000000"/>
          <w:sz w:val="24"/>
          <w:szCs w:val="24"/>
          <w:lang w:eastAsia="ru-RU"/>
        </w:rPr>
        <w:t>знание числового ряда 1 - 100 в прямом и обратном порядке;</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29" w:name="101229"/>
      <w:bookmarkEnd w:id="29"/>
      <w:r>
        <w:rPr>
          <w:rFonts w:ascii="Times New Roman" w:eastAsia="Times New Roman" w:hAnsi="Times New Roman" w:cs="Times New Roman"/>
          <w:color w:val="000000"/>
          <w:sz w:val="24"/>
          <w:szCs w:val="24"/>
          <w:lang w:eastAsia="ru-RU"/>
        </w:rPr>
        <w:t>счет, присчитыванием, отсчитыванием по единице и равными числовыми группами в пределах 100;</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0" w:name="101230"/>
      <w:bookmarkEnd w:id="30"/>
      <w:r>
        <w:rPr>
          <w:rFonts w:ascii="Times New Roman" w:eastAsia="Times New Roman" w:hAnsi="Times New Roman" w:cs="Times New Roman"/>
          <w:color w:val="000000"/>
          <w:sz w:val="24"/>
          <w:szCs w:val="24"/>
          <w:lang w:eastAsia="ru-RU"/>
        </w:rPr>
        <w:t>откладывание любых чисел в пределах 100 с использованием счетного материала;</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1" w:name="101231"/>
      <w:bookmarkEnd w:id="31"/>
      <w:r>
        <w:rPr>
          <w:rFonts w:ascii="Times New Roman" w:eastAsia="Times New Roman" w:hAnsi="Times New Roman" w:cs="Times New Roman"/>
          <w:color w:val="000000"/>
          <w:sz w:val="24"/>
          <w:szCs w:val="24"/>
          <w:lang w:eastAsia="ru-RU"/>
        </w:rPr>
        <w:t>знание названия компонентов сложения, вычитания, умножения, деления;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2" w:name="101232"/>
      <w:bookmarkEnd w:id="32"/>
      <w:r>
        <w:rPr>
          <w:rFonts w:ascii="Times New Roman" w:eastAsia="Times New Roman" w:hAnsi="Times New Roman" w:cs="Times New Roman"/>
          <w:color w:val="000000"/>
          <w:sz w:val="24"/>
          <w:szCs w:val="24"/>
          <w:lang w:eastAsia="ru-RU"/>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3" w:name="101233"/>
      <w:bookmarkEnd w:id="33"/>
      <w:r>
        <w:rPr>
          <w:rFonts w:ascii="Times New Roman" w:eastAsia="Times New Roman" w:hAnsi="Times New Roman" w:cs="Times New Roman"/>
          <w:color w:val="000000"/>
          <w:sz w:val="24"/>
          <w:szCs w:val="24"/>
          <w:lang w:eastAsia="ru-RU"/>
        </w:rPr>
        <w:t>знание таблицы умножения всех однозначных чисел и числа 10, правила умножения чисел 1 и 0, на 1 и 0, деления 0 и деления на 1, на 10;</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4" w:name="101234"/>
      <w:bookmarkEnd w:id="34"/>
      <w:r>
        <w:rPr>
          <w:rFonts w:ascii="Times New Roman" w:eastAsia="Times New Roman" w:hAnsi="Times New Roman" w:cs="Times New Roman"/>
          <w:color w:val="000000"/>
          <w:sz w:val="24"/>
          <w:szCs w:val="24"/>
          <w:lang w:eastAsia="ru-RU"/>
        </w:rPr>
        <w:t>понимание связи таблиц умножения и деления, пользование таблицами умножения на печатной основе для нахождения произведения и частного;</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5" w:name="101235"/>
      <w:bookmarkEnd w:id="35"/>
      <w:r>
        <w:rPr>
          <w:rFonts w:ascii="Times New Roman" w:eastAsia="Times New Roman" w:hAnsi="Times New Roman" w:cs="Times New Roman"/>
          <w:color w:val="000000"/>
          <w:sz w:val="24"/>
          <w:szCs w:val="24"/>
          <w:lang w:eastAsia="ru-RU"/>
        </w:rPr>
        <w:t>знание порядка действий в примерах в два арифметических действия;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6" w:name="101236"/>
      <w:bookmarkEnd w:id="36"/>
      <w:r>
        <w:rPr>
          <w:rFonts w:ascii="Times New Roman" w:eastAsia="Times New Roman" w:hAnsi="Times New Roman" w:cs="Times New Roman"/>
          <w:color w:val="000000"/>
          <w:sz w:val="24"/>
          <w:szCs w:val="24"/>
          <w:lang w:eastAsia="ru-RU"/>
        </w:rPr>
        <w:t>знание и применение переместительного свойства сложения и умножения;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7" w:name="101237"/>
      <w:bookmarkEnd w:id="37"/>
      <w:r>
        <w:rPr>
          <w:rFonts w:ascii="Times New Roman" w:eastAsia="Times New Roman" w:hAnsi="Times New Roman" w:cs="Times New Roman"/>
          <w:color w:val="000000"/>
          <w:sz w:val="24"/>
          <w:szCs w:val="24"/>
          <w:lang w:eastAsia="ru-RU"/>
        </w:rPr>
        <w:t>выполнение устных и письменных действий сложения и вычитания чисел в пределах 100;</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8" w:name="101238"/>
      <w:bookmarkEnd w:id="38"/>
      <w:r>
        <w:rPr>
          <w:rFonts w:ascii="Times New Roman" w:eastAsia="Times New Roman" w:hAnsi="Times New Roman" w:cs="Times New Roman"/>
          <w:color w:val="000000"/>
          <w:sz w:val="24"/>
          <w:szCs w:val="24"/>
          <w:lang w:eastAsia="ru-RU"/>
        </w:rPr>
        <w:t>знание единиц (мер) измерения стоимости, длины, массы, времени и их соотношения;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39" w:name="101239"/>
      <w:bookmarkEnd w:id="39"/>
      <w:r>
        <w:rPr>
          <w:rFonts w:ascii="Times New Roman" w:eastAsia="Times New Roman" w:hAnsi="Times New Roman" w:cs="Times New Roman"/>
          <w:color w:val="000000"/>
          <w:sz w:val="24"/>
          <w:szCs w:val="24"/>
          <w:lang w:eastAsia="ru-RU"/>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40" w:name="101240"/>
      <w:bookmarkEnd w:id="40"/>
      <w:r>
        <w:rPr>
          <w:rFonts w:ascii="Times New Roman" w:eastAsia="Times New Roman" w:hAnsi="Times New Roman" w:cs="Times New Roman"/>
          <w:color w:val="000000"/>
          <w:sz w:val="24"/>
          <w:szCs w:val="24"/>
          <w:lang w:eastAsia="ru-RU"/>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41" w:name="101241"/>
      <w:bookmarkEnd w:id="41"/>
      <w:r>
        <w:rPr>
          <w:rFonts w:ascii="Times New Roman" w:eastAsia="Times New Roman" w:hAnsi="Times New Roman" w:cs="Times New Roman"/>
          <w:color w:val="000000"/>
          <w:sz w:val="24"/>
          <w:szCs w:val="24"/>
          <w:lang w:eastAsia="ru-RU"/>
        </w:rPr>
        <w:lastRenderedPageBreak/>
        <w:t>определение времени по часам тремя способами с точностью до 1 мин.;</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42" w:name="101242"/>
      <w:bookmarkEnd w:id="42"/>
      <w:r>
        <w:rPr>
          <w:rFonts w:ascii="Times New Roman" w:eastAsia="Times New Roman" w:hAnsi="Times New Roman" w:cs="Times New Roman"/>
          <w:color w:val="000000"/>
          <w:sz w:val="24"/>
          <w:szCs w:val="24"/>
          <w:lang w:eastAsia="ru-RU"/>
        </w:rPr>
        <w:t>решение, составление, иллюстрирование всех изученных простых арифметических задач;</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43" w:name="101243"/>
      <w:bookmarkEnd w:id="43"/>
      <w:r>
        <w:rPr>
          <w:rFonts w:ascii="Times New Roman" w:eastAsia="Times New Roman" w:hAnsi="Times New Roman" w:cs="Times New Roman"/>
          <w:color w:val="000000"/>
          <w:sz w:val="24"/>
          <w:szCs w:val="24"/>
          <w:lang w:eastAsia="ru-RU"/>
        </w:rPr>
        <w:t>краткая запись, моделирование содержания, решение составных арифметических задач в два действия;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44" w:name="101244"/>
      <w:bookmarkEnd w:id="44"/>
      <w:r>
        <w:rPr>
          <w:rFonts w:ascii="Times New Roman" w:eastAsia="Times New Roman" w:hAnsi="Times New Roman" w:cs="Times New Roman"/>
          <w:color w:val="000000"/>
          <w:sz w:val="24"/>
          <w:szCs w:val="24"/>
          <w:lang w:eastAsia="ru-RU"/>
        </w:rPr>
        <w:t>различение замкнутых, незамкнутых кривых, ломаных линий; вычисление длины ломаной;</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45" w:name="101245"/>
      <w:bookmarkEnd w:id="45"/>
      <w:r>
        <w:rPr>
          <w:rFonts w:ascii="Times New Roman" w:eastAsia="Times New Roman" w:hAnsi="Times New Roman" w:cs="Times New Roman"/>
          <w:color w:val="000000"/>
          <w:sz w:val="24"/>
          <w:szCs w:val="24"/>
          <w:lang w:eastAsia="ru-RU"/>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46" w:name="101246"/>
      <w:bookmarkEnd w:id="46"/>
      <w:r>
        <w:rPr>
          <w:rFonts w:ascii="Times New Roman" w:eastAsia="Times New Roman" w:hAnsi="Times New Roman" w:cs="Times New Roman"/>
          <w:color w:val="000000"/>
          <w:sz w:val="24"/>
          <w:szCs w:val="24"/>
          <w:lang w:eastAsia="ru-RU"/>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47" w:name="101247"/>
      <w:bookmarkEnd w:id="47"/>
      <w:r>
        <w:rPr>
          <w:rFonts w:ascii="Times New Roman" w:eastAsia="Times New Roman" w:hAnsi="Times New Roman" w:cs="Times New Roman"/>
          <w:color w:val="000000"/>
          <w:sz w:val="24"/>
          <w:szCs w:val="24"/>
          <w:lang w:eastAsia="ru-RU"/>
        </w:rPr>
        <w:t>вычерчивание окружности разных радиусов, различение окружности и круга.</w:t>
      </w:r>
    </w:p>
    <w:p w:rsidR="00067FFD" w:rsidRDefault="00067FFD" w:rsidP="00067FFD">
      <w:pPr>
        <w:pStyle w:val="pboth"/>
        <w:shd w:val="clear" w:color="auto" w:fill="FFFFFF"/>
        <w:spacing w:before="0" w:beforeAutospacing="0" w:after="300" w:afterAutospacing="0" w:line="293" w:lineRule="atLeast"/>
        <w:rPr>
          <w:color w:val="000000"/>
        </w:rPr>
      </w:pPr>
    </w:p>
    <w:p w:rsidR="00067FFD" w:rsidRDefault="00067FFD" w:rsidP="00067FFD">
      <w:pPr>
        <w:pStyle w:val="pboth"/>
        <w:shd w:val="clear" w:color="auto" w:fill="FFFFFF"/>
        <w:spacing w:before="0" w:beforeAutospacing="0" w:after="300" w:afterAutospacing="0" w:line="293" w:lineRule="atLeast"/>
        <w:rPr>
          <w:color w:val="000000"/>
        </w:rPr>
      </w:pPr>
      <w:r>
        <w:rPr>
          <w:color w:val="000000"/>
        </w:rPr>
        <w:t> </w:t>
      </w:r>
      <w:r>
        <w:rPr>
          <w:b/>
          <w:color w:val="000000"/>
        </w:rPr>
        <w:t>БУД, формируемые на уроках математики</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48" w:name="103625"/>
      <w:bookmarkEnd w:id="48"/>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Личностные учебные действия</w:t>
      </w:r>
      <w:r>
        <w:rPr>
          <w:rFonts w:ascii="Times New Roman" w:eastAsia="Times New Roman" w:hAnsi="Times New Roman" w:cs="Times New Roman"/>
          <w:color w:val="000000"/>
          <w:sz w:val="24"/>
          <w:szCs w:val="24"/>
          <w:lang w:eastAsia="ru-RU"/>
        </w:rPr>
        <w:t xml:space="preserve">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49" w:name="103626"/>
      <w:bookmarkEnd w:id="49"/>
      <w:r>
        <w:rPr>
          <w:rFonts w:ascii="Times New Roman" w:eastAsia="Times New Roman" w:hAnsi="Times New Roman" w:cs="Times New Roman"/>
          <w:color w:val="000000"/>
          <w:sz w:val="24"/>
          <w:szCs w:val="24"/>
          <w:lang w:eastAsia="ru-RU"/>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0" w:name="103627"/>
      <w:bookmarkEnd w:id="50"/>
      <w:r>
        <w:rPr>
          <w:rFonts w:ascii="Times New Roman" w:eastAsia="Times New Roman" w:hAnsi="Times New Roman" w:cs="Times New Roman"/>
          <w:color w:val="000000"/>
          <w:sz w:val="24"/>
          <w:szCs w:val="24"/>
          <w:lang w:eastAsia="ru-RU"/>
        </w:rPr>
        <w:t>Коммуникативные учебные действия обеспечивают способность вступать в коммуникацию с взрослыми и сверстниками в процессе обучения.</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1" w:name="103628"/>
      <w:bookmarkEnd w:id="51"/>
      <w:r>
        <w:rPr>
          <w:rFonts w:ascii="Times New Roman" w:eastAsia="Times New Roman" w:hAnsi="Times New Roman" w:cs="Times New Roman"/>
          <w:b/>
          <w:color w:val="000000"/>
          <w:sz w:val="24"/>
          <w:szCs w:val="24"/>
          <w:lang w:eastAsia="ru-RU"/>
        </w:rPr>
        <w:t>Коммуникативные учебные действия</w:t>
      </w:r>
      <w:r>
        <w:rPr>
          <w:rFonts w:ascii="Times New Roman" w:eastAsia="Times New Roman" w:hAnsi="Times New Roman" w:cs="Times New Roman"/>
          <w:color w:val="000000"/>
          <w:sz w:val="24"/>
          <w:szCs w:val="24"/>
          <w:lang w:eastAsia="ru-RU"/>
        </w:rPr>
        <w:t xml:space="preserve"> включают следующие умения:</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2" w:name="103629"/>
      <w:bookmarkEnd w:id="52"/>
      <w:r>
        <w:rPr>
          <w:rFonts w:ascii="Times New Roman" w:eastAsia="Times New Roman" w:hAnsi="Times New Roman" w:cs="Times New Roman"/>
          <w:color w:val="000000"/>
          <w:sz w:val="24"/>
          <w:szCs w:val="24"/>
          <w:lang w:eastAsia="ru-RU"/>
        </w:rPr>
        <w:t>вступать в контакт и работать в коллективе ("учитель - ученик", "ученик - ученик", "ученик - класс", "учитель - класс");</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3" w:name="103630"/>
      <w:bookmarkEnd w:id="53"/>
      <w:r>
        <w:rPr>
          <w:rFonts w:ascii="Times New Roman" w:eastAsia="Times New Roman" w:hAnsi="Times New Roman" w:cs="Times New Roman"/>
          <w:color w:val="000000"/>
          <w:sz w:val="24"/>
          <w:szCs w:val="24"/>
          <w:lang w:eastAsia="ru-RU"/>
        </w:rPr>
        <w:t>использовать принятые ритуалы социального взаимодействия с одноклассниками и учителем;</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4" w:name="103631"/>
      <w:bookmarkEnd w:id="54"/>
      <w:r>
        <w:rPr>
          <w:rFonts w:ascii="Times New Roman" w:eastAsia="Times New Roman" w:hAnsi="Times New Roman" w:cs="Times New Roman"/>
          <w:color w:val="000000"/>
          <w:sz w:val="24"/>
          <w:szCs w:val="24"/>
          <w:lang w:eastAsia="ru-RU"/>
        </w:rPr>
        <w:t>обращаться за помощью и принимать помощь;</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5" w:name="103632"/>
      <w:bookmarkEnd w:id="55"/>
      <w:r>
        <w:rPr>
          <w:rFonts w:ascii="Times New Roman" w:eastAsia="Times New Roman" w:hAnsi="Times New Roman" w:cs="Times New Roman"/>
          <w:color w:val="000000"/>
          <w:sz w:val="24"/>
          <w:szCs w:val="24"/>
          <w:lang w:eastAsia="ru-RU"/>
        </w:rPr>
        <w:t>слушать и понимать инструкцию к учебному заданию в разных видах деятельности и быту;</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6" w:name="103633"/>
      <w:bookmarkEnd w:id="56"/>
      <w:r>
        <w:rPr>
          <w:rFonts w:ascii="Times New Roman" w:eastAsia="Times New Roman" w:hAnsi="Times New Roman" w:cs="Times New Roman"/>
          <w:color w:val="000000"/>
          <w:sz w:val="24"/>
          <w:szCs w:val="24"/>
          <w:lang w:eastAsia="ru-RU"/>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7" w:name="103634"/>
      <w:bookmarkEnd w:id="57"/>
      <w:r>
        <w:rPr>
          <w:rFonts w:ascii="Times New Roman" w:eastAsia="Times New Roman" w:hAnsi="Times New Roman" w:cs="Times New Roman"/>
          <w:color w:val="000000"/>
          <w:sz w:val="24"/>
          <w:szCs w:val="24"/>
          <w:lang w:eastAsia="ru-RU"/>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8" w:name="103635"/>
      <w:bookmarkEnd w:id="58"/>
      <w:r>
        <w:rPr>
          <w:rFonts w:ascii="Times New Roman" w:eastAsia="Times New Roman" w:hAnsi="Times New Roman" w:cs="Times New Roman"/>
          <w:color w:val="000000"/>
          <w:sz w:val="24"/>
          <w:szCs w:val="24"/>
          <w:lang w:eastAsia="ru-RU"/>
        </w:rPr>
        <w:lastRenderedPageBreak/>
        <w:t xml:space="preserve"> </w:t>
      </w:r>
      <w:r>
        <w:rPr>
          <w:rFonts w:ascii="Times New Roman" w:eastAsia="Times New Roman" w:hAnsi="Times New Roman" w:cs="Times New Roman"/>
          <w:b/>
          <w:color w:val="000000"/>
          <w:sz w:val="24"/>
          <w:szCs w:val="24"/>
          <w:lang w:eastAsia="ru-RU"/>
        </w:rPr>
        <w:t>Регулятивные учебные действия</w:t>
      </w:r>
      <w:r>
        <w:rPr>
          <w:rFonts w:ascii="Times New Roman" w:eastAsia="Times New Roman" w:hAnsi="Times New Roman" w:cs="Times New Roman"/>
          <w:color w:val="000000"/>
          <w:sz w:val="24"/>
          <w:szCs w:val="24"/>
          <w:lang w:eastAsia="ru-RU"/>
        </w:rPr>
        <w:t xml:space="preserve">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59" w:name="103636"/>
      <w:bookmarkEnd w:id="59"/>
      <w:r>
        <w:rPr>
          <w:rFonts w:ascii="Times New Roman" w:eastAsia="Times New Roman" w:hAnsi="Times New Roman" w:cs="Times New Roman"/>
          <w:color w:val="000000"/>
          <w:sz w:val="24"/>
          <w:szCs w:val="24"/>
          <w:lang w:eastAsia="ru-RU"/>
        </w:rPr>
        <w:t>Регулятивные учебные действия включают следующие умения:</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0" w:name="103637"/>
      <w:bookmarkEnd w:id="60"/>
      <w:r>
        <w:rPr>
          <w:rFonts w:ascii="Times New Roman" w:eastAsia="Times New Roman" w:hAnsi="Times New Roman" w:cs="Times New Roman"/>
          <w:color w:val="000000"/>
          <w:sz w:val="24"/>
          <w:szCs w:val="24"/>
          <w:lang w:eastAsia="ru-RU"/>
        </w:rPr>
        <w:t>соблюдать правила внутреннего распорядка (поднимать руку, вставать и выходить из-за парты);</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1" w:name="103638"/>
      <w:bookmarkEnd w:id="61"/>
      <w:r>
        <w:rPr>
          <w:rFonts w:ascii="Times New Roman" w:eastAsia="Times New Roman" w:hAnsi="Times New Roman" w:cs="Times New Roman"/>
          <w:color w:val="000000"/>
          <w:sz w:val="24"/>
          <w:szCs w:val="24"/>
          <w:lang w:eastAsia="ru-RU"/>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2" w:name="103639"/>
      <w:bookmarkEnd w:id="62"/>
      <w:r>
        <w:rPr>
          <w:rFonts w:ascii="Times New Roman" w:eastAsia="Times New Roman" w:hAnsi="Times New Roman" w:cs="Times New Roman"/>
          <w:color w:val="000000"/>
          <w:sz w:val="24"/>
          <w:szCs w:val="24"/>
          <w:lang w:eastAsia="ru-RU"/>
        </w:rPr>
        <w:t>активно участвовать в деятельности, контролировать и оценивать свои действия и действия других обучающихся;</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3" w:name="103640"/>
      <w:bookmarkEnd w:id="63"/>
      <w:r>
        <w:rPr>
          <w:rFonts w:ascii="Times New Roman" w:eastAsia="Times New Roman" w:hAnsi="Times New Roman" w:cs="Times New Roman"/>
          <w:color w:val="000000"/>
          <w:sz w:val="24"/>
          <w:szCs w:val="24"/>
          <w:lang w:eastAsia="ru-RU"/>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4" w:name="103641"/>
      <w:bookmarkEnd w:id="64"/>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Познавательные учебные действия</w:t>
      </w:r>
      <w:r>
        <w:rPr>
          <w:rFonts w:ascii="Times New Roman" w:eastAsia="Times New Roman" w:hAnsi="Times New Roman" w:cs="Times New Roman"/>
          <w:color w:val="000000"/>
          <w:sz w:val="24"/>
          <w:szCs w:val="24"/>
          <w:lang w:eastAsia="ru-RU"/>
        </w:rPr>
        <w:t xml:space="preserve">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5" w:name="103642"/>
      <w:bookmarkEnd w:id="65"/>
      <w:r>
        <w:rPr>
          <w:rFonts w:ascii="Times New Roman" w:eastAsia="Times New Roman" w:hAnsi="Times New Roman" w:cs="Times New Roman"/>
          <w:color w:val="000000"/>
          <w:sz w:val="24"/>
          <w:szCs w:val="24"/>
          <w:lang w:eastAsia="ru-RU"/>
        </w:rPr>
        <w:t>Познавательные учебные действия включают следующие умения:</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6" w:name="103643"/>
      <w:bookmarkEnd w:id="66"/>
      <w:r>
        <w:rPr>
          <w:rFonts w:ascii="Times New Roman" w:eastAsia="Times New Roman" w:hAnsi="Times New Roman" w:cs="Times New Roman"/>
          <w:color w:val="000000"/>
          <w:sz w:val="24"/>
          <w:szCs w:val="24"/>
          <w:lang w:eastAsia="ru-RU"/>
        </w:rPr>
        <w:t>выделять некоторые существенные, общие и отличительные свойства хорошо знакомых предметов;</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7" w:name="103644"/>
      <w:bookmarkEnd w:id="67"/>
      <w:r>
        <w:rPr>
          <w:rFonts w:ascii="Times New Roman" w:eastAsia="Times New Roman" w:hAnsi="Times New Roman" w:cs="Times New Roman"/>
          <w:color w:val="000000"/>
          <w:sz w:val="24"/>
          <w:szCs w:val="24"/>
          <w:lang w:eastAsia="ru-RU"/>
        </w:rPr>
        <w:t xml:space="preserve">устанавливать </w:t>
      </w:r>
      <w:proofErr w:type="spellStart"/>
      <w:r>
        <w:rPr>
          <w:rFonts w:ascii="Times New Roman" w:eastAsia="Times New Roman" w:hAnsi="Times New Roman" w:cs="Times New Roman"/>
          <w:color w:val="000000"/>
          <w:sz w:val="24"/>
          <w:szCs w:val="24"/>
          <w:lang w:eastAsia="ru-RU"/>
        </w:rPr>
        <w:t>видо</w:t>
      </w:r>
      <w:proofErr w:type="spellEnd"/>
      <w:r>
        <w:rPr>
          <w:rFonts w:ascii="Times New Roman" w:eastAsia="Times New Roman" w:hAnsi="Times New Roman" w:cs="Times New Roman"/>
          <w:color w:val="000000"/>
          <w:sz w:val="24"/>
          <w:szCs w:val="24"/>
          <w:lang w:eastAsia="ru-RU"/>
        </w:rPr>
        <w:t>-родовые отношения предметов;</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8" w:name="103645"/>
      <w:bookmarkEnd w:id="68"/>
      <w:r>
        <w:rPr>
          <w:rFonts w:ascii="Times New Roman" w:eastAsia="Times New Roman" w:hAnsi="Times New Roman" w:cs="Times New Roman"/>
          <w:color w:val="000000"/>
          <w:sz w:val="24"/>
          <w:szCs w:val="24"/>
          <w:lang w:eastAsia="ru-RU"/>
        </w:rPr>
        <w:t>делать простейшие обобщения, сравнивать, классифицировать на наглядном материале;</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69" w:name="103646"/>
      <w:bookmarkEnd w:id="69"/>
      <w:r>
        <w:rPr>
          <w:rFonts w:ascii="Times New Roman" w:eastAsia="Times New Roman" w:hAnsi="Times New Roman" w:cs="Times New Roman"/>
          <w:color w:val="000000"/>
          <w:sz w:val="24"/>
          <w:szCs w:val="24"/>
          <w:lang w:eastAsia="ru-RU"/>
        </w:rPr>
        <w:t>пользоваться знаками, символами, предметами-заместителями;</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70" w:name="103647"/>
      <w:bookmarkEnd w:id="70"/>
      <w:r>
        <w:rPr>
          <w:rFonts w:ascii="Times New Roman" w:eastAsia="Times New Roman" w:hAnsi="Times New Roman" w:cs="Times New Roman"/>
          <w:color w:val="000000"/>
          <w:sz w:val="24"/>
          <w:szCs w:val="24"/>
          <w:lang w:eastAsia="ru-RU"/>
        </w:rPr>
        <w:t>читать; писать; выполнять арифметические действия;</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71" w:name="103648"/>
      <w:bookmarkEnd w:id="71"/>
      <w:r>
        <w:rPr>
          <w:rFonts w:ascii="Times New Roman" w:eastAsia="Times New Roman" w:hAnsi="Times New Roman" w:cs="Times New Roman"/>
          <w:color w:val="000000"/>
          <w:sz w:val="24"/>
          <w:szCs w:val="24"/>
          <w:lang w:eastAsia="ru-RU"/>
        </w:rPr>
        <w:t>наблюдать под руководством взрослого за предметами и явлениями окружающей действительности;</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72" w:name="103649"/>
      <w:bookmarkEnd w:id="72"/>
      <w:r>
        <w:rPr>
          <w:rFonts w:ascii="Times New Roman" w:eastAsia="Times New Roman" w:hAnsi="Times New Roman" w:cs="Times New Roman"/>
          <w:color w:val="000000"/>
          <w:sz w:val="24"/>
          <w:szCs w:val="24"/>
          <w:lang w:eastAsia="ru-RU"/>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067FFD" w:rsidRDefault="00067FFD" w:rsidP="00067FFD">
      <w:pPr>
        <w:shd w:val="clear" w:color="auto" w:fill="FFFFFF"/>
        <w:spacing w:after="0" w:line="293" w:lineRule="atLeast"/>
        <w:rPr>
          <w:rFonts w:ascii="Times New Roman" w:eastAsia="Times New Roman" w:hAnsi="Times New Roman" w:cs="Times New Roman"/>
          <w:color w:val="000000"/>
          <w:sz w:val="24"/>
          <w:szCs w:val="24"/>
          <w:lang w:eastAsia="ru-RU"/>
        </w:rPr>
      </w:pPr>
      <w:bookmarkStart w:id="73" w:name="103650"/>
      <w:bookmarkEnd w:id="73"/>
      <w:r>
        <w:rPr>
          <w:rFonts w:ascii="Times New Roman" w:eastAsia="Times New Roman" w:hAnsi="Times New Roman" w:cs="Times New Roman"/>
          <w:color w:val="000000"/>
          <w:sz w:val="24"/>
          <w:szCs w:val="24"/>
          <w:lang w:eastAsia="ru-RU"/>
        </w:rPr>
        <w:t xml:space="preserve">Умение использовать все группы действий в различных образовательных ситуациях является показателем их </w:t>
      </w:r>
      <w:proofErr w:type="spellStart"/>
      <w:r>
        <w:rPr>
          <w:rFonts w:ascii="Times New Roman" w:eastAsia="Times New Roman" w:hAnsi="Times New Roman" w:cs="Times New Roman"/>
          <w:color w:val="000000"/>
          <w:sz w:val="24"/>
          <w:szCs w:val="24"/>
          <w:lang w:eastAsia="ru-RU"/>
        </w:rPr>
        <w:t>сформированности</w:t>
      </w:r>
      <w:proofErr w:type="spellEnd"/>
      <w:r>
        <w:rPr>
          <w:rFonts w:ascii="Times New Roman" w:eastAsia="Times New Roman" w:hAnsi="Times New Roman" w:cs="Times New Roman"/>
          <w:color w:val="000000"/>
          <w:sz w:val="24"/>
          <w:szCs w:val="24"/>
          <w:lang w:eastAsia="ru-RU"/>
        </w:rPr>
        <w:t>.</w:t>
      </w:r>
    </w:p>
    <w:p w:rsidR="00067FFD" w:rsidRDefault="00067FFD" w:rsidP="00067FFD">
      <w:pPr>
        <w:spacing w:after="0" w:line="351" w:lineRule="atLeast"/>
        <w:outlineLvl w:val="0"/>
        <w:rPr>
          <w:rFonts w:ascii="Times New Roman" w:eastAsia="Times New Roman" w:hAnsi="Times New Roman" w:cs="Times New Roman"/>
          <w:b/>
          <w:bCs/>
          <w:color w:val="333333"/>
          <w:kern w:val="36"/>
          <w:sz w:val="24"/>
          <w:szCs w:val="24"/>
          <w:lang w:eastAsia="ru-RU"/>
        </w:rPr>
      </w:pPr>
      <w:r>
        <w:rPr>
          <w:rFonts w:ascii="Times New Roman" w:eastAsia="Times New Roman" w:hAnsi="Times New Roman" w:cs="Times New Roman"/>
          <w:b/>
          <w:bCs/>
          <w:color w:val="333333"/>
          <w:kern w:val="36"/>
          <w:sz w:val="24"/>
          <w:szCs w:val="24"/>
          <w:lang w:eastAsia="ru-RU"/>
        </w:rPr>
        <w:t>Содержание учебного предмета</w:t>
      </w:r>
    </w:p>
    <w:p w:rsidR="00067FFD" w:rsidRDefault="00067FFD" w:rsidP="00067FFD">
      <w:pPr>
        <w:spacing w:after="0" w:line="240" w:lineRule="auto"/>
        <w:rPr>
          <w:rFonts w:ascii="Times New Roman" w:eastAsia="Times New Roman" w:hAnsi="Times New Roman" w:cs="Times New Roman"/>
          <w:sz w:val="24"/>
          <w:szCs w:val="24"/>
          <w:lang w:eastAsia="ru-RU"/>
        </w:rPr>
      </w:pPr>
      <w:bookmarkStart w:id="74" w:name="101175"/>
      <w:bookmarkStart w:id="75" w:name="101176"/>
      <w:bookmarkEnd w:id="74"/>
      <w:bookmarkEnd w:id="75"/>
      <w:r>
        <w:rPr>
          <w:rFonts w:ascii="Times New Roman" w:eastAsia="Times New Roman" w:hAnsi="Times New Roman" w:cs="Times New Roman"/>
          <w:color w:val="000000"/>
          <w:sz w:val="24"/>
          <w:szCs w:val="24"/>
          <w:lang w:eastAsia="ru-RU"/>
        </w:rPr>
        <w:t>1. Пропедевтика.</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76" w:name="101177"/>
      <w:bookmarkEnd w:id="76"/>
      <w:r>
        <w:rPr>
          <w:rFonts w:ascii="Times New Roman" w:eastAsia="Times New Roman" w:hAnsi="Times New Roman" w:cs="Times New Roman"/>
          <w:color w:val="000000"/>
          <w:sz w:val="24"/>
          <w:szCs w:val="24"/>
          <w:lang w:eastAsia="ru-RU"/>
        </w:rP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77" w:name="101178"/>
      <w:bookmarkEnd w:id="77"/>
      <w:r>
        <w:rPr>
          <w:rFonts w:ascii="Times New Roman" w:eastAsia="Times New Roman" w:hAnsi="Times New Roman" w:cs="Times New Roman"/>
          <w:color w:val="000000"/>
          <w:sz w:val="24"/>
          <w:szCs w:val="24"/>
          <w:lang w:eastAsia="ru-RU"/>
        </w:rPr>
        <w:t>Сравнение предметов.</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78" w:name="101179"/>
      <w:bookmarkEnd w:id="78"/>
      <w:r>
        <w:rPr>
          <w:rFonts w:ascii="Times New Roman" w:eastAsia="Times New Roman" w:hAnsi="Times New Roman" w:cs="Times New Roman"/>
          <w:color w:val="000000"/>
          <w:sz w:val="24"/>
          <w:szCs w:val="24"/>
          <w:lang w:eastAsia="ru-RU"/>
        </w:rPr>
        <w:t>Сравнение двух предметов, серии предметов.</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79" w:name="101180"/>
      <w:bookmarkEnd w:id="79"/>
      <w:r>
        <w:rPr>
          <w:rFonts w:ascii="Times New Roman" w:eastAsia="Times New Roman" w:hAnsi="Times New Roman" w:cs="Times New Roman"/>
          <w:color w:val="000000"/>
          <w:sz w:val="24"/>
          <w:szCs w:val="24"/>
          <w:lang w:eastAsia="ru-RU"/>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0" w:name="101181"/>
      <w:bookmarkEnd w:id="80"/>
      <w:r>
        <w:rPr>
          <w:rFonts w:ascii="Times New Roman" w:eastAsia="Times New Roman" w:hAnsi="Times New Roman" w:cs="Times New Roman"/>
          <w:color w:val="000000"/>
          <w:sz w:val="24"/>
          <w:szCs w:val="24"/>
          <w:lang w:eastAsia="ru-RU"/>
        </w:rP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w:t>
      </w:r>
      <w:r>
        <w:rPr>
          <w:rFonts w:ascii="Times New Roman" w:eastAsia="Times New Roman" w:hAnsi="Times New Roman" w:cs="Times New Roman"/>
          <w:color w:val="000000"/>
          <w:sz w:val="24"/>
          <w:szCs w:val="24"/>
          <w:lang w:eastAsia="ru-RU"/>
        </w:rPr>
        <w:lastRenderedPageBreak/>
        <w:t>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1" w:name="101182"/>
      <w:bookmarkEnd w:id="81"/>
      <w:r>
        <w:rPr>
          <w:rFonts w:ascii="Times New Roman" w:eastAsia="Times New Roman" w:hAnsi="Times New Roman" w:cs="Times New Roman"/>
          <w:color w:val="000000"/>
          <w:sz w:val="24"/>
          <w:szCs w:val="24"/>
          <w:lang w:eastAsia="ru-RU"/>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2" w:name="101183"/>
      <w:bookmarkEnd w:id="82"/>
      <w:r>
        <w:rPr>
          <w:rFonts w:ascii="Times New Roman" w:eastAsia="Times New Roman" w:hAnsi="Times New Roman" w:cs="Times New Roman"/>
          <w:color w:val="000000"/>
          <w:sz w:val="24"/>
          <w:szCs w:val="24"/>
          <w:lang w:eastAsia="ru-RU"/>
        </w:rPr>
        <w:t>Сравнение предметных совокупностей по количеству предметов, их составляющих:</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3" w:name="101184"/>
      <w:bookmarkEnd w:id="83"/>
      <w:r>
        <w:rPr>
          <w:rFonts w:ascii="Times New Roman" w:eastAsia="Times New Roman" w:hAnsi="Times New Roman" w:cs="Times New Roman"/>
          <w:color w:val="000000"/>
          <w:sz w:val="24"/>
          <w:szCs w:val="24"/>
          <w:lang w:eastAsia="ru-RU"/>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4" w:name="101185"/>
      <w:bookmarkEnd w:id="84"/>
      <w:r>
        <w:rPr>
          <w:rFonts w:ascii="Times New Roman" w:eastAsia="Times New Roman" w:hAnsi="Times New Roman" w:cs="Times New Roman"/>
          <w:color w:val="000000"/>
          <w:sz w:val="24"/>
          <w:szCs w:val="24"/>
          <w:lang w:eastAsia="ru-RU"/>
        </w:rPr>
        <w:t>Сравнение количества предметов одной совокупности до и после изменения количества предметов, ее составляющих.</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5" w:name="101186"/>
      <w:bookmarkEnd w:id="85"/>
      <w:r>
        <w:rPr>
          <w:rFonts w:ascii="Times New Roman" w:eastAsia="Times New Roman" w:hAnsi="Times New Roman" w:cs="Times New Roman"/>
          <w:color w:val="000000"/>
          <w:sz w:val="24"/>
          <w:szCs w:val="24"/>
          <w:lang w:eastAsia="ru-RU"/>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6" w:name="101187"/>
      <w:bookmarkEnd w:id="86"/>
      <w:r>
        <w:rPr>
          <w:rFonts w:ascii="Times New Roman" w:eastAsia="Times New Roman" w:hAnsi="Times New Roman" w:cs="Times New Roman"/>
          <w:color w:val="000000"/>
          <w:sz w:val="24"/>
          <w:szCs w:val="24"/>
          <w:lang w:eastAsia="ru-RU"/>
        </w:rPr>
        <w:t>Сравнение объемов жидкостей, сыпучих веществ.</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7" w:name="101188"/>
      <w:bookmarkEnd w:id="87"/>
      <w:r>
        <w:rPr>
          <w:rFonts w:ascii="Times New Roman" w:eastAsia="Times New Roman" w:hAnsi="Times New Roman" w:cs="Times New Roman"/>
          <w:color w:val="000000"/>
          <w:sz w:val="24"/>
          <w:szCs w:val="24"/>
          <w:lang w:eastAsia="ru-RU"/>
        </w:rPr>
        <w:t>Сравнение объемов жидкостей, сыпучих веществ в одинаковых емкостях. Слова: больше, меньше, одинаково, равно, столько же.</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8" w:name="101189"/>
      <w:bookmarkEnd w:id="88"/>
      <w:r>
        <w:rPr>
          <w:rFonts w:ascii="Times New Roman" w:eastAsia="Times New Roman" w:hAnsi="Times New Roman" w:cs="Times New Roman"/>
          <w:color w:val="000000"/>
          <w:sz w:val="24"/>
          <w:szCs w:val="24"/>
          <w:lang w:eastAsia="ru-RU"/>
        </w:rPr>
        <w:t>Сравнение объемов жидкостей, сыпучего вещества в одной емкости до и после изменения объема.</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89" w:name="101190"/>
      <w:bookmarkEnd w:id="89"/>
      <w:r>
        <w:rPr>
          <w:rFonts w:ascii="Times New Roman" w:eastAsia="Times New Roman" w:hAnsi="Times New Roman" w:cs="Times New Roman"/>
          <w:color w:val="000000"/>
          <w:sz w:val="24"/>
          <w:szCs w:val="24"/>
          <w:lang w:eastAsia="ru-RU"/>
        </w:rPr>
        <w:t>Положение предметов в пространстве, на плоскости.</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0" w:name="101191"/>
      <w:bookmarkEnd w:id="90"/>
      <w:r>
        <w:rPr>
          <w:rFonts w:ascii="Times New Roman" w:eastAsia="Times New Roman" w:hAnsi="Times New Roman" w:cs="Times New Roman"/>
          <w:color w:val="000000"/>
          <w:sz w:val="24"/>
          <w:szCs w:val="24"/>
          <w:lang w:eastAsia="ru-RU"/>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1" w:name="101192"/>
      <w:bookmarkEnd w:id="91"/>
      <w:r>
        <w:rPr>
          <w:rFonts w:ascii="Times New Roman" w:eastAsia="Times New Roman" w:hAnsi="Times New Roman" w:cs="Times New Roman"/>
          <w:color w:val="000000"/>
          <w:sz w:val="24"/>
          <w:szCs w:val="24"/>
          <w:lang w:eastAsia="ru-RU"/>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2" w:name="101193"/>
      <w:bookmarkEnd w:id="92"/>
      <w:r>
        <w:rPr>
          <w:rFonts w:ascii="Times New Roman" w:eastAsia="Times New Roman" w:hAnsi="Times New Roman" w:cs="Times New Roman"/>
          <w:color w:val="000000"/>
          <w:sz w:val="24"/>
          <w:szCs w:val="24"/>
          <w:lang w:eastAsia="ru-RU"/>
        </w:rPr>
        <w:t>Единицы измерения и их соотношения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3" w:name="101194"/>
      <w:bookmarkEnd w:id="93"/>
      <w:r>
        <w:rPr>
          <w:rFonts w:ascii="Times New Roman" w:eastAsia="Times New Roman" w:hAnsi="Times New Roman" w:cs="Times New Roman"/>
          <w:color w:val="000000"/>
          <w:sz w:val="24"/>
          <w:szCs w:val="24"/>
          <w:lang w:eastAsia="ru-RU"/>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4" w:name="101195"/>
      <w:bookmarkEnd w:id="94"/>
      <w:r>
        <w:rPr>
          <w:rFonts w:ascii="Times New Roman" w:eastAsia="Times New Roman" w:hAnsi="Times New Roman" w:cs="Times New Roman"/>
          <w:color w:val="000000"/>
          <w:sz w:val="24"/>
          <w:szCs w:val="24"/>
          <w:lang w:eastAsia="ru-RU"/>
        </w:rPr>
        <w:t>Сравнение по возрасту: молодой, старый, моложе, старше.</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5" w:name="101196"/>
      <w:bookmarkEnd w:id="95"/>
      <w:r>
        <w:rPr>
          <w:rFonts w:ascii="Times New Roman" w:eastAsia="Times New Roman" w:hAnsi="Times New Roman" w:cs="Times New Roman"/>
          <w:color w:val="000000"/>
          <w:sz w:val="24"/>
          <w:szCs w:val="24"/>
          <w:lang w:eastAsia="ru-RU"/>
        </w:rPr>
        <w:t>Геометрический материал</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6" w:name="101197"/>
      <w:bookmarkEnd w:id="96"/>
      <w:r>
        <w:rPr>
          <w:rFonts w:ascii="Times New Roman" w:eastAsia="Times New Roman" w:hAnsi="Times New Roman" w:cs="Times New Roman"/>
          <w:color w:val="000000"/>
          <w:sz w:val="24"/>
          <w:szCs w:val="24"/>
          <w:lang w:eastAsia="ru-RU"/>
        </w:rPr>
        <w:t>Круг, квадрат, прямоугольник, треугольник. Шар, куб, брус.</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7" w:name="101198"/>
      <w:bookmarkEnd w:id="97"/>
      <w:r>
        <w:rPr>
          <w:rFonts w:ascii="Times New Roman" w:eastAsia="Times New Roman" w:hAnsi="Times New Roman" w:cs="Times New Roman"/>
          <w:color w:val="000000"/>
          <w:sz w:val="24"/>
          <w:szCs w:val="24"/>
          <w:lang w:eastAsia="ru-RU"/>
        </w:rPr>
        <w:t>2. 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8" w:name="101199"/>
      <w:bookmarkEnd w:id="98"/>
      <w:r>
        <w:rPr>
          <w:rFonts w:ascii="Times New Roman" w:eastAsia="Times New Roman" w:hAnsi="Times New Roman" w:cs="Times New Roman"/>
          <w:color w:val="000000"/>
          <w:sz w:val="24"/>
          <w:szCs w:val="24"/>
          <w:lang w:eastAsia="ru-RU"/>
        </w:rPr>
        <w:t>3. 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99" w:name="101200"/>
      <w:bookmarkEnd w:id="99"/>
      <w:r>
        <w:rPr>
          <w:rFonts w:ascii="Times New Roman" w:eastAsia="Times New Roman" w:hAnsi="Times New Roman" w:cs="Times New Roman"/>
          <w:color w:val="000000"/>
          <w:sz w:val="24"/>
          <w:szCs w:val="24"/>
          <w:lang w:eastAsia="ru-RU"/>
        </w:rPr>
        <w:t xml:space="preserve">4. 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w:t>
      </w:r>
      <w:r>
        <w:rPr>
          <w:rFonts w:ascii="Times New Roman" w:eastAsia="Times New Roman" w:hAnsi="Times New Roman" w:cs="Times New Roman"/>
          <w:color w:val="000000"/>
          <w:sz w:val="24"/>
          <w:szCs w:val="24"/>
          <w:lang w:eastAsia="ru-RU"/>
        </w:rPr>
        <w:lastRenderedPageBreak/>
        <w:t>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00" w:name="101201"/>
      <w:bookmarkEnd w:id="100"/>
      <w:r>
        <w:rPr>
          <w:rFonts w:ascii="Times New Roman" w:eastAsia="Times New Roman" w:hAnsi="Times New Roman" w:cs="Times New Roman"/>
          <w:color w:val="000000"/>
          <w:sz w:val="24"/>
          <w:szCs w:val="24"/>
          <w:lang w:eastAsia="ru-RU"/>
        </w:rPr>
        <w:t>5. 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01" w:name="101202"/>
      <w:bookmarkEnd w:id="101"/>
      <w:r>
        <w:rPr>
          <w:rFonts w:ascii="Times New Roman" w:eastAsia="Times New Roman" w:hAnsi="Times New Roman" w:cs="Times New Roman"/>
          <w:color w:val="000000"/>
          <w:sz w:val="24"/>
          <w:szCs w:val="24"/>
          <w:lang w:eastAsia="ru-RU"/>
        </w:rPr>
        <w:t>6. 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02" w:name="101203"/>
      <w:bookmarkEnd w:id="102"/>
      <w:r>
        <w:rPr>
          <w:rFonts w:ascii="Times New Roman" w:eastAsia="Times New Roman" w:hAnsi="Times New Roman" w:cs="Times New Roman"/>
          <w:color w:val="000000"/>
          <w:sz w:val="24"/>
          <w:szCs w:val="24"/>
          <w:lang w:eastAsia="ru-RU"/>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03" w:name="101204"/>
      <w:bookmarkEnd w:id="103"/>
      <w:r>
        <w:rPr>
          <w:rFonts w:ascii="Times New Roman" w:eastAsia="Times New Roman" w:hAnsi="Times New Roman" w:cs="Times New Roman"/>
          <w:color w:val="000000"/>
          <w:sz w:val="24"/>
          <w:szCs w:val="24"/>
          <w:lang w:eastAsia="ru-RU"/>
        </w:rPr>
        <w:t>Измерение длины отрезка. Сложение и вычитание отрезков. Измерение отрезков ломаной и вычисление ее длины.</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04" w:name="101205"/>
      <w:bookmarkEnd w:id="104"/>
      <w:r>
        <w:rPr>
          <w:rFonts w:ascii="Times New Roman" w:eastAsia="Times New Roman" w:hAnsi="Times New Roman" w:cs="Times New Roman"/>
          <w:color w:val="000000"/>
          <w:sz w:val="24"/>
          <w:szCs w:val="24"/>
          <w:lang w:eastAsia="ru-RU"/>
        </w:rPr>
        <w:t>Взаимное положение на плоскости геометрических фигур (пересечение, точки пересечения).</w:t>
      </w:r>
    </w:p>
    <w:p w:rsidR="00067FFD" w:rsidRDefault="00067FFD" w:rsidP="00067FFD">
      <w:pPr>
        <w:spacing w:after="0" w:line="293" w:lineRule="atLeast"/>
        <w:rPr>
          <w:rFonts w:ascii="Times New Roman" w:eastAsia="Times New Roman" w:hAnsi="Times New Roman" w:cs="Times New Roman"/>
          <w:color w:val="000000"/>
          <w:sz w:val="24"/>
          <w:szCs w:val="24"/>
          <w:lang w:eastAsia="ru-RU"/>
        </w:rPr>
      </w:pPr>
      <w:bookmarkStart w:id="105" w:name="101206"/>
      <w:bookmarkEnd w:id="105"/>
      <w:r>
        <w:rPr>
          <w:rFonts w:ascii="Times New Roman" w:eastAsia="Times New Roman" w:hAnsi="Times New Roman" w:cs="Times New Roman"/>
          <w:color w:val="000000"/>
          <w:sz w:val="24"/>
          <w:szCs w:val="24"/>
          <w:lang w:eastAsia="ru-RU"/>
        </w:rPr>
        <w:t>Геометрические формы в окружающем мире. Распознавание и называние: куб, шар.</w:t>
      </w:r>
    </w:p>
    <w:p w:rsidR="00067FFD" w:rsidRDefault="00067FFD" w:rsidP="00067FFD">
      <w:pPr>
        <w:rPr>
          <w:rFonts w:ascii="Times New Roman" w:hAnsi="Times New Roman" w:cs="Times New Roman"/>
          <w:sz w:val="24"/>
          <w:szCs w:val="24"/>
        </w:rPr>
      </w:pPr>
    </w:p>
    <w:p w:rsidR="00067FFD" w:rsidRDefault="00067FFD" w:rsidP="00067FFD">
      <w:pPr>
        <w:rPr>
          <w:rFonts w:ascii="Times New Roman" w:hAnsi="Times New Roman" w:cs="Times New Roman"/>
          <w:b/>
          <w:sz w:val="24"/>
          <w:szCs w:val="24"/>
        </w:rPr>
      </w:pPr>
      <w:r>
        <w:rPr>
          <w:rFonts w:ascii="Times New Roman" w:hAnsi="Times New Roman" w:cs="Times New Roman"/>
          <w:b/>
          <w:sz w:val="24"/>
          <w:szCs w:val="24"/>
        </w:rPr>
        <w:t xml:space="preserve">                                                                                      Учебно-тематический план</w:t>
      </w:r>
    </w:p>
    <w:p w:rsidR="00067FFD" w:rsidRDefault="00067FFD" w:rsidP="00067FFD">
      <w:pPr>
        <w:pStyle w:val="c7"/>
        <w:shd w:val="clear" w:color="auto" w:fill="FFFFFF"/>
        <w:spacing w:before="0" w:beforeAutospacing="0" w:after="0" w:afterAutospacing="0"/>
        <w:jc w:val="center"/>
        <w:rPr>
          <w:color w:val="000000"/>
        </w:rPr>
      </w:pPr>
    </w:p>
    <w:tbl>
      <w:tblPr>
        <w:tblW w:w="14283" w:type="dxa"/>
        <w:shd w:val="clear" w:color="auto" w:fill="FFFFFF"/>
        <w:tblLook w:val="04A0" w:firstRow="1" w:lastRow="0" w:firstColumn="1" w:lastColumn="0" w:noHBand="0" w:noVBand="1"/>
      </w:tblPr>
      <w:tblGrid>
        <w:gridCol w:w="965"/>
        <w:gridCol w:w="9655"/>
        <w:gridCol w:w="3663"/>
      </w:tblGrid>
      <w:tr w:rsidR="00067FFD" w:rsidTr="00067FFD">
        <w:tc>
          <w:tcPr>
            <w:tcW w:w="96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п/п</w:t>
            </w:r>
          </w:p>
        </w:tc>
        <w:tc>
          <w:tcPr>
            <w:tcW w:w="965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Тема</w:t>
            </w:r>
          </w:p>
        </w:tc>
        <w:tc>
          <w:tcPr>
            <w:tcW w:w="3663"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Кол-во часов</w:t>
            </w:r>
          </w:p>
        </w:tc>
      </w:tr>
      <w:tr w:rsidR="00067FFD" w:rsidTr="00067FFD">
        <w:tc>
          <w:tcPr>
            <w:tcW w:w="96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65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Нумерация чисел 1 – 100 (повторение)</w:t>
            </w:r>
          </w:p>
        </w:tc>
        <w:tc>
          <w:tcPr>
            <w:tcW w:w="3663"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067FFD" w:rsidTr="00067FFD">
        <w:trPr>
          <w:trHeight w:val="255"/>
        </w:trPr>
        <w:tc>
          <w:tcPr>
            <w:tcW w:w="965" w:type="dxa"/>
            <w:tcBorders>
              <w:top w:val="single" w:sz="8" w:space="0" w:color="000000"/>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655" w:type="dxa"/>
            <w:tcBorders>
              <w:top w:val="single" w:sz="8" w:space="0" w:color="000000"/>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Числа, полученные при измерении величин. Мера длины – миллиметр. Меры времени</w:t>
            </w:r>
          </w:p>
        </w:tc>
        <w:tc>
          <w:tcPr>
            <w:tcW w:w="3663" w:type="dxa"/>
            <w:tcBorders>
              <w:top w:val="single" w:sz="8" w:space="0" w:color="000000"/>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067FFD" w:rsidTr="00067FFD">
        <w:trPr>
          <w:trHeight w:val="315"/>
        </w:trPr>
        <w:tc>
          <w:tcPr>
            <w:tcW w:w="965" w:type="dxa"/>
            <w:tcBorders>
              <w:top w:val="single" w:sz="4" w:space="0" w:color="auto"/>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9655" w:type="dxa"/>
            <w:tcBorders>
              <w:top w:val="single" w:sz="4" w:space="0" w:color="auto"/>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Сложение и вычитание без перехода через разряд (все случаи)</w:t>
            </w:r>
          </w:p>
        </w:tc>
        <w:tc>
          <w:tcPr>
            <w:tcW w:w="3663" w:type="dxa"/>
            <w:tcBorders>
              <w:top w:val="single" w:sz="4" w:space="0" w:color="auto"/>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067FFD" w:rsidTr="00067FFD">
        <w:trPr>
          <w:trHeight w:val="240"/>
        </w:trPr>
        <w:tc>
          <w:tcPr>
            <w:tcW w:w="965" w:type="dxa"/>
            <w:tcBorders>
              <w:top w:val="single" w:sz="4" w:space="0" w:color="auto"/>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9655" w:type="dxa"/>
            <w:tcBorders>
              <w:top w:val="single" w:sz="4" w:space="0" w:color="auto"/>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Меры времени</w:t>
            </w:r>
          </w:p>
        </w:tc>
        <w:tc>
          <w:tcPr>
            <w:tcW w:w="3663" w:type="dxa"/>
            <w:tcBorders>
              <w:top w:val="single" w:sz="4" w:space="0" w:color="auto"/>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067FFD" w:rsidTr="00067FFD">
        <w:tc>
          <w:tcPr>
            <w:tcW w:w="96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965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Замкнутые, незамкнутые кривые линии</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Окружность, дуга, квадрат, прямоугольник</w:t>
            </w:r>
          </w:p>
        </w:tc>
        <w:tc>
          <w:tcPr>
            <w:tcW w:w="3663"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067FFD" w:rsidTr="00067FFD">
        <w:tc>
          <w:tcPr>
            <w:tcW w:w="96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965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Умножение и деление чисел на 2</w:t>
            </w:r>
          </w:p>
        </w:tc>
        <w:tc>
          <w:tcPr>
            <w:tcW w:w="3663"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r>
      <w:tr w:rsidR="00067FFD" w:rsidTr="00067FFD">
        <w:tc>
          <w:tcPr>
            <w:tcW w:w="96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965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Сложение  и вычитание с переходом через разряд (устные  вычисления)</w:t>
            </w:r>
          </w:p>
        </w:tc>
        <w:tc>
          <w:tcPr>
            <w:tcW w:w="3663"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r>
      <w:tr w:rsidR="00067FFD" w:rsidTr="00067FFD">
        <w:tc>
          <w:tcPr>
            <w:tcW w:w="96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965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Умножение и деление чисел</w:t>
            </w:r>
          </w:p>
        </w:tc>
        <w:tc>
          <w:tcPr>
            <w:tcW w:w="3663"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w:t>
            </w:r>
          </w:p>
        </w:tc>
      </w:tr>
      <w:tr w:rsidR="00067FFD" w:rsidTr="00067FFD">
        <w:tc>
          <w:tcPr>
            <w:tcW w:w="96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9655"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Сложение  и вычитание с переходом через разряд (письменные  вычисления)</w:t>
            </w:r>
          </w:p>
        </w:tc>
        <w:tc>
          <w:tcPr>
            <w:tcW w:w="3663" w:type="dxa"/>
            <w:tcBorders>
              <w:top w:val="single" w:sz="8" w:space="0" w:color="000000"/>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r>
      <w:tr w:rsidR="00067FFD" w:rsidTr="00067FFD">
        <w:trPr>
          <w:trHeight w:val="255"/>
        </w:trPr>
        <w:tc>
          <w:tcPr>
            <w:tcW w:w="965" w:type="dxa"/>
            <w:tcBorders>
              <w:top w:val="single" w:sz="8" w:space="0" w:color="000000"/>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11</w:t>
            </w:r>
          </w:p>
        </w:tc>
        <w:tc>
          <w:tcPr>
            <w:tcW w:w="9655" w:type="dxa"/>
            <w:tcBorders>
              <w:top w:val="single" w:sz="8" w:space="0" w:color="000000"/>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Умножение 0 и деление на 0 </w:t>
            </w:r>
          </w:p>
        </w:tc>
        <w:tc>
          <w:tcPr>
            <w:tcW w:w="3663" w:type="dxa"/>
            <w:tcBorders>
              <w:top w:val="single" w:sz="8" w:space="0" w:color="000000"/>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067FFD" w:rsidTr="00067FFD">
        <w:trPr>
          <w:trHeight w:val="285"/>
        </w:trPr>
        <w:tc>
          <w:tcPr>
            <w:tcW w:w="965" w:type="dxa"/>
            <w:tcBorders>
              <w:top w:val="single" w:sz="4" w:space="0" w:color="auto"/>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9655" w:type="dxa"/>
            <w:tcBorders>
              <w:top w:val="single" w:sz="4" w:space="0" w:color="auto"/>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Умножение 10 и на 10 , деление на 10 </w:t>
            </w:r>
          </w:p>
        </w:tc>
        <w:tc>
          <w:tcPr>
            <w:tcW w:w="3663" w:type="dxa"/>
            <w:tcBorders>
              <w:top w:val="single" w:sz="4" w:space="0" w:color="auto"/>
              <w:left w:val="single" w:sz="8" w:space="0" w:color="000000"/>
              <w:bottom w:val="single" w:sz="4" w:space="0" w:color="auto"/>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067FFD" w:rsidTr="00067FFD">
        <w:trPr>
          <w:trHeight w:val="255"/>
        </w:trPr>
        <w:tc>
          <w:tcPr>
            <w:tcW w:w="965" w:type="dxa"/>
            <w:tcBorders>
              <w:top w:val="single" w:sz="4" w:space="0" w:color="auto"/>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9655" w:type="dxa"/>
            <w:tcBorders>
              <w:top w:val="single" w:sz="4" w:space="0" w:color="auto"/>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Итоговое повторение</w:t>
            </w:r>
          </w:p>
        </w:tc>
        <w:tc>
          <w:tcPr>
            <w:tcW w:w="3663" w:type="dxa"/>
            <w:tcBorders>
              <w:top w:val="single" w:sz="4" w:space="0" w:color="auto"/>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r>
      <w:tr w:rsidR="00067FFD" w:rsidTr="00067FFD">
        <w:trPr>
          <w:trHeight w:val="255"/>
        </w:trPr>
        <w:tc>
          <w:tcPr>
            <w:tcW w:w="965" w:type="dxa"/>
            <w:tcBorders>
              <w:top w:val="single" w:sz="4" w:space="0" w:color="auto"/>
              <w:left w:val="single" w:sz="8" w:space="0" w:color="000000"/>
              <w:bottom w:val="single" w:sz="8" w:space="0" w:color="000000"/>
              <w:right w:val="single" w:sz="8" w:space="0" w:color="000000"/>
            </w:tcBorders>
            <w:shd w:val="clear" w:color="auto" w:fill="FFFFFF"/>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p>
        </w:tc>
        <w:tc>
          <w:tcPr>
            <w:tcW w:w="9655" w:type="dxa"/>
            <w:tcBorders>
              <w:top w:val="single" w:sz="4" w:space="0" w:color="auto"/>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Всего</w:t>
            </w:r>
          </w:p>
        </w:tc>
        <w:tc>
          <w:tcPr>
            <w:tcW w:w="3663" w:type="dxa"/>
            <w:tcBorders>
              <w:top w:val="single" w:sz="4" w:space="0" w:color="auto"/>
              <w:left w:val="single" w:sz="8" w:space="0" w:color="000000"/>
              <w:bottom w:val="single" w:sz="8" w:space="0" w:color="000000"/>
              <w:right w:val="single" w:sz="8" w:space="0" w:color="000000"/>
            </w:tcBorders>
            <w:shd w:val="clear" w:color="auto" w:fill="FFFFFF"/>
            <w:hideMark/>
          </w:tcPr>
          <w:p w:rsidR="00067FFD" w:rsidRDefault="00067FFD">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w:t>
            </w:r>
          </w:p>
        </w:tc>
      </w:tr>
    </w:tbl>
    <w:p w:rsidR="00067FFD" w:rsidRDefault="00067FFD" w:rsidP="00067FFD">
      <w:pPr>
        <w:rPr>
          <w:rFonts w:ascii="Times New Roman" w:hAnsi="Times New Roman" w:cs="Times New Roman"/>
          <w:sz w:val="24"/>
          <w:szCs w:val="24"/>
        </w:rPr>
      </w:pPr>
    </w:p>
    <w:p w:rsidR="00067FFD" w:rsidRDefault="00067FFD" w:rsidP="00067FFD">
      <w:pPr>
        <w:rPr>
          <w:rFonts w:ascii="Times New Roman" w:hAnsi="Times New Roman" w:cs="Times New Roman"/>
          <w:sz w:val="24"/>
          <w:szCs w:val="24"/>
        </w:rPr>
      </w:pPr>
    </w:p>
    <w:p w:rsidR="00067FFD" w:rsidRDefault="00067FFD" w:rsidP="00067FFD">
      <w:pPr>
        <w:rPr>
          <w:rFonts w:ascii="Times New Roman" w:hAnsi="Times New Roman" w:cs="Times New Roman"/>
          <w:sz w:val="24"/>
          <w:szCs w:val="24"/>
        </w:rPr>
      </w:pPr>
    </w:p>
    <w:p w:rsidR="00067FFD" w:rsidRDefault="00067FFD" w:rsidP="00067FFD">
      <w:pPr>
        <w:rPr>
          <w:rFonts w:ascii="Times New Roman" w:hAnsi="Times New Roman" w:cs="Times New Roman"/>
          <w:sz w:val="24"/>
          <w:szCs w:val="24"/>
        </w:rPr>
      </w:pPr>
    </w:p>
    <w:p w:rsidR="00067FFD" w:rsidRDefault="00067FFD" w:rsidP="00067FFD">
      <w:pPr>
        <w:rPr>
          <w:rFonts w:ascii="Times New Roman" w:hAnsi="Times New Roman" w:cs="Times New Roman"/>
          <w:sz w:val="24"/>
          <w:szCs w:val="24"/>
        </w:rPr>
      </w:pPr>
      <w:r>
        <w:rPr>
          <w:rFonts w:ascii="Times New Roman" w:hAnsi="Times New Roman" w:cs="Times New Roman"/>
          <w:sz w:val="24"/>
          <w:szCs w:val="24"/>
        </w:rPr>
        <w:t xml:space="preserve">  </w:t>
      </w:r>
    </w:p>
    <w:p w:rsidR="00067FFD" w:rsidRDefault="00067FFD" w:rsidP="00067FFD">
      <w:pPr>
        <w:rPr>
          <w:rFonts w:ascii="Times New Roman" w:hAnsi="Times New Roman" w:cs="Times New Roman"/>
          <w:sz w:val="24"/>
          <w:szCs w:val="24"/>
        </w:rPr>
      </w:pPr>
    </w:p>
    <w:p w:rsidR="00067FFD" w:rsidRDefault="00067FFD" w:rsidP="00067FFD">
      <w:pPr>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 xml:space="preserve">Календарно – тематическое планирование </w:t>
      </w:r>
    </w:p>
    <w:tbl>
      <w:tblPr>
        <w:tblStyle w:val="ae"/>
        <w:tblW w:w="13745" w:type="dxa"/>
        <w:tblInd w:w="0" w:type="dxa"/>
        <w:tblLook w:val="04A0" w:firstRow="1" w:lastRow="0" w:firstColumn="1" w:lastColumn="0" w:noHBand="0" w:noVBand="1"/>
      </w:tblPr>
      <w:tblGrid>
        <w:gridCol w:w="576"/>
        <w:gridCol w:w="11468"/>
        <w:gridCol w:w="1701"/>
      </w:tblGrid>
      <w:tr w:rsidR="00067FFD" w:rsidTr="00067FFD">
        <w:tc>
          <w:tcPr>
            <w:tcW w:w="576" w:type="dxa"/>
            <w:tcBorders>
              <w:top w:val="single" w:sz="4" w:space="0" w:color="auto"/>
              <w:left w:val="single" w:sz="4" w:space="0" w:color="auto"/>
              <w:bottom w:val="single" w:sz="4" w:space="0" w:color="auto"/>
              <w:right w:val="single" w:sz="4" w:space="0" w:color="auto"/>
            </w:tcBorders>
            <w:hideMark/>
          </w:tcPr>
          <w:p w:rsidR="00067FFD" w:rsidRDefault="00067FFD">
            <w:pPr>
              <w:spacing w:line="240" w:lineRule="auto"/>
              <w:jc w:val="both"/>
              <w:rPr>
                <w:rFonts w:ascii="Times New Roman" w:hAnsi="Times New Roman" w:cs="Times New Roman"/>
                <w:b/>
                <w:sz w:val="24"/>
                <w:szCs w:val="24"/>
              </w:rPr>
            </w:pPr>
            <w:r>
              <w:rPr>
                <w:rFonts w:ascii="Times New Roman" w:hAnsi="Times New Roman" w:cs="Times New Roman"/>
                <w:b/>
                <w:sz w:val="24"/>
                <w:szCs w:val="24"/>
              </w:rPr>
              <w:t>№ п/п</w:t>
            </w:r>
          </w:p>
        </w:tc>
        <w:tc>
          <w:tcPr>
            <w:tcW w:w="11468" w:type="dxa"/>
            <w:tcBorders>
              <w:top w:val="single" w:sz="4" w:space="0" w:color="auto"/>
              <w:left w:val="single" w:sz="4" w:space="0" w:color="auto"/>
              <w:bottom w:val="single" w:sz="4" w:space="0" w:color="auto"/>
              <w:right w:val="single" w:sz="4" w:space="0" w:color="auto"/>
            </w:tcBorders>
            <w:hideMark/>
          </w:tcPr>
          <w:p w:rsidR="00067FFD" w:rsidRDefault="00067FFD">
            <w:pPr>
              <w:spacing w:line="240" w:lineRule="auto"/>
              <w:jc w:val="both"/>
              <w:rPr>
                <w:rFonts w:ascii="Times New Roman" w:hAnsi="Times New Roman" w:cs="Times New Roman"/>
                <w:b/>
                <w:sz w:val="24"/>
                <w:szCs w:val="24"/>
              </w:rPr>
            </w:pPr>
            <w:r>
              <w:rPr>
                <w:rFonts w:ascii="Times New Roman" w:hAnsi="Times New Roman" w:cs="Times New Roman"/>
                <w:b/>
                <w:sz w:val="24"/>
                <w:szCs w:val="24"/>
              </w:rPr>
              <w:t>Тема урока</w:t>
            </w:r>
          </w:p>
        </w:tc>
        <w:tc>
          <w:tcPr>
            <w:tcW w:w="1701" w:type="dxa"/>
            <w:tcBorders>
              <w:top w:val="single" w:sz="4" w:space="0" w:color="auto"/>
              <w:left w:val="single" w:sz="4" w:space="0" w:color="auto"/>
              <w:bottom w:val="single" w:sz="4" w:space="0" w:color="auto"/>
              <w:right w:val="single" w:sz="4" w:space="0" w:color="auto"/>
            </w:tcBorders>
            <w:hideMark/>
          </w:tcPr>
          <w:p w:rsidR="00067FFD" w:rsidRDefault="00067FFD">
            <w:pPr>
              <w:spacing w:line="240" w:lineRule="auto"/>
              <w:jc w:val="both"/>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067FFD" w:rsidRPr="000D5B82" w:rsidTr="00067FFD">
        <w:tc>
          <w:tcPr>
            <w:tcW w:w="576" w:type="dxa"/>
            <w:tcBorders>
              <w:top w:val="nil"/>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c>
          <w:tcPr>
            <w:tcW w:w="11468" w:type="dxa"/>
            <w:tcBorders>
              <w:top w:val="nil"/>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Ряд круглых десятков в пределах 100.   Сравнение и упорядочение круглых десятков</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Сравнение и упорядочение круглых десятков</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Ряд круглых десятков в пределах 100.  </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32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 xml:space="preserve">Сравнение и упорядочение круглых десятков </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1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Величины (стоимость, длина, масса, емкость, время), единицы измерения величин (меры).</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36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и вычитание чисел, полученных при измерении величин одной мерой.</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25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Миллиметр. Измерение длины предметов и отрезков с помощью линейки.</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8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Построение отрезка заданной длины (в миллиметрах,  в сантиметрах и миллиметрах).</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13"/>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и вычитание круглых десятков (40 + 20; 40 – 20).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и вычитание двузначного и однозначного    чисел (45 + 2; 2 + 45; 45 – 2).</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и вычитание двузначных чисел и круглых десятков (34 + 20; 20 + 34; 34 – 20).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и вычитание двузначных чисел  (54 + 21; 54 – 21; 54 – 24; 54 - 51).</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Вычитание однозначных, двузначных чисел из круглых десятков и числа 100 (50 – 4; 100 – 4; 50 – 24; 100 – 24).</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8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lastRenderedPageBreak/>
              <w:t>14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bCs/>
                <w:color w:val="000000"/>
                <w:sz w:val="24"/>
                <w:szCs w:val="24"/>
                <w:lang w:eastAsia="ru-RU"/>
              </w:rPr>
              <w:t>Контрольная работа  по теме «Сложение и вычитание чисел 1 – 100».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36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Работа над ошибками. Соотношения мер времени.  Последовательность месяцев, количество суток в каждом месяце.</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1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Определение времени по часам с точностью до 1 мин двумя способами.</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Замкнутые, незамкнутые кривые линии: распознавание, называние.  Моделирование замкнутых, незамкнутых кривых</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6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Замкнутые и незамкнутые кривые линии: окружность, дуга. Построение.</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18"/>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Умножение как сложение одинаковых чисел (слагаемых). Замена сложения умножением; замена умножения сложением (в пределах 20).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5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20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Простые арифметические задачи на нахождение произведения.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28"/>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21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Таблица умножения числа 2.</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6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hAnsi="Times New Roman" w:cs="Times New Roman"/>
                <w:sz w:val="24"/>
                <w:szCs w:val="24"/>
              </w:rPr>
            </w:pPr>
            <w:r w:rsidRPr="000D5B82">
              <w:rPr>
                <w:rFonts w:ascii="Times New Roman" w:hAnsi="Times New Roman" w:cs="Times New Roman"/>
                <w:sz w:val="24"/>
                <w:szCs w:val="24"/>
              </w:rPr>
              <w:t>22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Выполнение табличных случаев умножения числа 2.</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72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23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Порядок действий в числовых выражениях без скобок в 2 арифметических действия (сложение, вычитание, умножение).</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24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Деление предметных совокупностей на 2, 3, 4 равные части (в пределах 20).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1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25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Решение простых арифметических задач на нахождение частного.</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828"/>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26</w:t>
            </w:r>
          </w:p>
        </w:tc>
        <w:tc>
          <w:tcPr>
            <w:tcW w:w="11468"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Таблица деления на 2. Числа четные и нечетные.</w:t>
            </w:r>
          </w:p>
          <w:p w:rsidR="00067FFD" w:rsidRPr="000D5B82" w:rsidRDefault="00067FFD">
            <w:pPr>
              <w:spacing w:line="240" w:lineRule="auto"/>
              <w:ind w:firstLine="70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27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Выполнение табличных случаев деления на 2 с проверкой правильности вычислений по таблице деления на 2.</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28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Деление по содержанию (по 2).  Простые арифметические задачи на нахождение частного.</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29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bCs/>
                <w:color w:val="000000"/>
                <w:sz w:val="24"/>
                <w:szCs w:val="24"/>
                <w:lang w:eastAsia="ru-RU"/>
              </w:rPr>
              <w:t>Контрольная работа   по теме «Умножение и деление на 2».</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30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Работа над ошибками. Сложение двузначного числа с однозначным числом  с переходом через разряд (38 + 5) приемами устных вычислений (запись примера в строчку).</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31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вычислений на основе переместительного свойства сложения (5 + 38).</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32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Составные задачи в 2 арифметических действия (сложение, вычитание, умножение, деление). Составление задач по предложенному сюжету, краткой записи.</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33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двузначных чисел с переходом через разряд  (38 + 25) приемами устных вычислений.</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rPr>
                <w:rFonts w:ascii="Times New Roman" w:eastAsia="Times New Roman" w:hAnsi="Times New Roman" w:cs="Times New Roman"/>
                <w:sz w:val="24"/>
                <w:szCs w:val="24"/>
                <w:lang w:eastAsia="ru-RU"/>
              </w:rPr>
            </w:pPr>
            <w:r w:rsidRPr="000D5B82">
              <w:rPr>
                <w:rFonts w:ascii="Times New Roman" w:eastAsia="Times New Roman" w:hAnsi="Times New Roman" w:cs="Times New Roman"/>
                <w:sz w:val="24"/>
                <w:szCs w:val="24"/>
                <w:lang w:eastAsia="ru-RU"/>
              </w:rPr>
              <w:lastRenderedPageBreak/>
              <w:t>34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Нахождение значения числового выражения (решение примера) с подробной записью решения путем разложения второго слагаемого на два числа.</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35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 xml:space="preserve">Порядок действий в числовых выражениях без </w:t>
            </w:r>
            <w:proofErr w:type="gramStart"/>
            <w:r w:rsidRPr="000D5B82">
              <w:rPr>
                <w:rFonts w:ascii="Times New Roman" w:eastAsia="Times New Roman" w:hAnsi="Times New Roman" w:cs="Times New Roman"/>
                <w:color w:val="000000"/>
                <w:sz w:val="24"/>
                <w:szCs w:val="24"/>
                <w:lang w:eastAsia="ru-RU"/>
              </w:rPr>
              <w:t>скобок  в</w:t>
            </w:r>
            <w:proofErr w:type="gramEnd"/>
            <w:r w:rsidRPr="000D5B82">
              <w:rPr>
                <w:rFonts w:ascii="Times New Roman" w:eastAsia="Times New Roman" w:hAnsi="Times New Roman" w:cs="Times New Roman"/>
                <w:color w:val="000000"/>
                <w:sz w:val="24"/>
                <w:szCs w:val="24"/>
                <w:lang w:eastAsia="ru-RU"/>
              </w:rPr>
              <w:t xml:space="preserve"> 2 арифметических действия (сложение, вычитание, умножение, деление). Ломаная линия.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1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36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Вычитание однозначного числа из двузначного числа  с переходом через разряд (34 – 5) приемами устных вычислений.</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25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37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Присчитывание, отсчитывание равными числовыми группами в пределах 100.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38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Измерение длины отрезков ломаной, сравнение их по длине.</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39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Вычитание двузначных чисел с переходом через разряд (53 – 25) приемами устных вычислений (запись примера в строчку).</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rPr>
                <w:rFonts w:ascii="Times New Roman" w:eastAsia="Times New Roman" w:hAnsi="Times New Roman" w:cs="Times New Roman"/>
                <w:sz w:val="24"/>
                <w:szCs w:val="24"/>
                <w:lang w:eastAsia="ru-RU"/>
              </w:rPr>
            </w:pPr>
            <w:r w:rsidRPr="000D5B82">
              <w:rPr>
                <w:rFonts w:ascii="Times New Roman" w:eastAsia="Times New Roman" w:hAnsi="Times New Roman" w:cs="Times New Roman"/>
                <w:sz w:val="24"/>
                <w:szCs w:val="24"/>
                <w:lang w:eastAsia="ru-RU"/>
              </w:rPr>
              <w:t>40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Нахождение значения числового выражения (решение примера) с подробной записью решения путем разложения второго слагаемого на два числа.</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41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Построение ломаной линии из отрезков заданной длины.</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2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42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bCs/>
                <w:color w:val="000000"/>
                <w:sz w:val="24"/>
                <w:szCs w:val="24"/>
                <w:lang w:eastAsia="ru-RU"/>
              </w:rPr>
              <w:t>Контрольная работа  по теме «Сложение и вычитание с переходом через разряд».</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81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43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pStyle w:val="70"/>
              <w:spacing w:before="0" w:line="240" w:lineRule="auto"/>
              <w:ind w:left="57"/>
              <w:rPr>
                <w:rFonts w:ascii="Times New Roman" w:hAnsi="Times New Roman" w:cs="Times New Roman"/>
                <w:sz w:val="24"/>
                <w:szCs w:val="24"/>
              </w:rPr>
            </w:pPr>
            <w:proofErr w:type="spellStart"/>
            <w:r w:rsidRPr="000D5B82">
              <w:rPr>
                <w:rFonts w:ascii="Times New Roman" w:eastAsia="Times New Roman" w:hAnsi="Times New Roman" w:cs="Times New Roman"/>
                <w:color w:val="000000"/>
                <w:sz w:val="24"/>
                <w:szCs w:val="24"/>
                <w:lang w:eastAsia="ru-RU"/>
              </w:rPr>
              <w:t>РаботРабоибк</w:t>
            </w:r>
            <w:proofErr w:type="spellEnd"/>
            <w:r w:rsidRPr="000D5B82">
              <w:rPr>
                <w:rFonts w:ascii="Times New Roman" w:eastAsia="Times New Roman" w:hAnsi="Times New Roman" w:cs="Times New Roman"/>
                <w:color w:val="000000"/>
                <w:sz w:val="24"/>
                <w:szCs w:val="24"/>
                <w:lang w:eastAsia="ru-RU"/>
              </w:rPr>
              <w:t xml:space="preserve"> Работа над ошибками. Граница многоугольника – замкнутая ломаная линия. </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44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Табличное умножение числа 3 в пределах 20.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45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Табличные случаи умножения числа 3 в пределах 100 (на основе взаимосвязи сложения и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78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rPr>
                <w:rFonts w:ascii="Times New Roman" w:eastAsia="Times New Roman" w:hAnsi="Times New Roman" w:cs="Times New Roman"/>
                <w:sz w:val="24"/>
                <w:szCs w:val="24"/>
                <w:lang w:eastAsia="ru-RU"/>
              </w:rPr>
            </w:pPr>
            <w:r w:rsidRPr="000D5B82">
              <w:rPr>
                <w:rFonts w:ascii="Times New Roman" w:eastAsia="Times New Roman" w:hAnsi="Times New Roman" w:cs="Times New Roman"/>
                <w:sz w:val="24"/>
                <w:szCs w:val="24"/>
                <w:lang w:eastAsia="ru-RU"/>
              </w:rPr>
              <w:t>46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умножения числа 3  с проверкой правильности вычислений по таблице умножения числа 3.</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701"/>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47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Деление предметных совокупностей на 3 равные части  (в пределах 20, 100) с отражением выполненных действий в математической записи (составлении примера).</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48</w:t>
            </w:r>
          </w:p>
        </w:tc>
        <w:tc>
          <w:tcPr>
            <w:tcW w:w="11468"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деления на 3 с проверкой правильности вычислений по таблице деления на 3.</w:t>
            </w:r>
          </w:p>
          <w:p w:rsidR="00067FFD" w:rsidRPr="000D5B82" w:rsidRDefault="00067FFD">
            <w:pPr>
              <w:spacing w:line="0" w:lineRule="atLeast"/>
              <w:rPr>
                <w:rFonts w:ascii="Times New Roman" w:eastAsia="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5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49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Контрольная работа  по теме «Табличное умножение числа 3»</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50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Работа над ошибками. Табличное умножение числа 4 в пределах 20.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51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Табличные случаи умножения числа 4 в пределах 100  (на основе взаимосвязи сложения и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2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52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умножения числа 4.</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lastRenderedPageBreak/>
              <w:t>53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Деление предметных совокупностей на 4 равные части  (в пределах 20, 100) с отражением выполненных действий в математической записи (составлении примера).</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rPr>
                <w:rFonts w:ascii="Times New Roman" w:eastAsia="Times New Roman" w:hAnsi="Times New Roman" w:cs="Times New Roman"/>
                <w:sz w:val="24"/>
                <w:szCs w:val="24"/>
                <w:lang w:eastAsia="ru-RU"/>
              </w:rPr>
            </w:pPr>
            <w:r w:rsidRPr="000D5B82">
              <w:rPr>
                <w:rFonts w:ascii="Times New Roman" w:eastAsia="Times New Roman" w:hAnsi="Times New Roman" w:cs="Times New Roman"/>
                <w:sz w:val="24"/>
                <w:szCs w:val="24"/>
                <w:lang w:eastAsia="ru-RU"/>
              </w:rPr>
              <w:t>54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Таблица деления на 4, ее составление с использованием таблицы умножения числа 4, на основе знания взаимосвязи умножения и деления.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69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55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деления на 4 с проверкой правильности вычислений по таблице деления на 4. Деление по содержанию (по 4).</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72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56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Вычисление длины ломаной линии. Построение отрезка, равного длине ломаной (с помощью циркуля).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57</w:t>
            </w:r>
          </w:p>
        </w:tc>
        <w:tc>
          <w:tcPr>
            <w:tcW w:w="11468"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Табличное умножение числа 5 в пределах 20.</w:t>
            </w:r>
          </w:p>
          <w:p w:rsidR="00067FFD" w:rsidRPr="000D5B82" w:rsidRDefault="00067FFD">
            <w:pPr>
              <w:spacing w:line="0" w:lineRule="atLeast"/>
              <w:rPr>
                <w:rFonts w:ascii="Times New Roman" w:eastAsia="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58</w:t>
            </w:r>
          </w:p>
        </w:tc>
        <w:tc>
          <w:tcPr>
            <w:tcW w:w="11468"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 xml:space="preserve">Табличные случаи умножения числа 5 в пределах </w:t>
            </w:r>
            <w:proofErr w:type="gramStart"/>
            <w:r w:rsidRPr="000D5B82">
              <w:rPr>
                <w:rFonts w:ascii="Times New Roman" w:eastAsia="Times New Roman" w:hAnsi="Times New Roman" w:cs="Times New Roman"/>
                <w:color w:val="000000"/>
                <w:sz w:val="24"/>
                <w:szCs w:val="24"/>
                <w:lang w:eastAsia="ru-RU"/>
              </w:rPr>
              <w:t>100  (</w:t>
            </w:r>
            <w:proofErr w:type="gramEnd"/>
            <w:r w:rsidRPr="000D5B82">
              <w:rPr>
                <w:rFonts w:ascii="Times New Roman" w:eastAsia="Times New Roman" w:hAnsi="Times New Roman" w:cs="Times New Roman"/>
                <w:color w:val="000000"/>
                <w:sz w:val="24"/>
                <w:szCs w:val="24"/>
                <w:lang w:eastAsia="ru-RU"/>
              </w:rPr>
              <w:t>на основе взаимосвязи сложения и умножения).</w:t>
            </w:r>
          </w:p>
          <w:p w:rsidR="00067FFD" w:rsidRPr="000D5B82" w:rsidRDefault="00067FFD">
            <w:pPr>
              <w:spacing w:line="0" w:lineRule="atLeast"/>
              <w:rPr>
                <w:rFonts w:ascii="Times New Roman" w:eastAsia="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59</w:t>
            </w:r>
          </w:p>
        </w:tc>
        <w:tc>
          <w:tcPr>
            <w:tcW w:w="11468"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умножения числа 5.</w:t>
            </w:r>
          </w:p>
          <w:p w:rsidR="00067FFD" w:rsidRPr="000D5B82" w:rsidRDefault="00067FFD">
            <w:pPr>
              <w:spacing w:line="0" w:lineRule="atLeast"/>
              <w:rPr>
                <w:rFonts w:ascii="Times New Roman" w:eastAsia="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22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60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Двойное обозначение времени.  Определение частей суток на основе знания двойного обозначения времени.  Определение времени по электронным часам  (с электронным табло) с точностью до 1 ч, получаса.</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8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61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bCs/>
                <w:color w:val="000000"/>
                <w:sz w:val="24"/>
                <w:szCs w:val="24"/>
                <w:lang w:eastAsia="ru-RU"/>
              </w:rPr>
              <w:t>Контрольная работа   по теме «Умножение и деление на 3,4,5».</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68"/>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62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Работа над ошибками. Табличное умножение числа 6 в пределах 20.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63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Табличные случаи умножения числа 6 в пределах 100  (на основе взаимосвязи сложения и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64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умножения числа 6  с проверкой правильности вычислений по таблице умножения числа 6.</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103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65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Цена, количество, стоимость. Краткая запись в виде таблицы простых арифметических задач на нахождение стоимости на основе зависимости между ценой, количеством, стоимостью.</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879"/>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rPr>
                <w:rFonts w:ascii="Times New Roman" w:eastAsia="Times New Roman" w:hAnsi="Times New Roman" w:cs="Times New Roman"/>
                <w:sz w:val="24"/>
                <w:szCs w:val="24"/>
                <w:lang w:eastAsia="ru-RU"/>
              </w:rPr>
            </w:pPr>
            <w:r w:rsidRPr="000D5B82">
              <w:rPr>
                <w:rFonts w:ascii="Times New Roman" w:eastAsia="Times New Roman" w:hAnsi="Times New Roman" w:cs="Times New Roman"/>
                <w:sz w:val="24"/>
                <w:szCs w:val="24"/>
                <w:lang w:eastAsia="ru-RU"/>
              </w:rPr>
              <w:t>66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Деление предметных совокупностей на 6 равных частей  (в пределах 20, 100) с отражением выполненных действий в математической записи (составлении примера).</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25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rPr>
                <w:rFonts w:ascii="Times New Roman" w:hAnsi="Times New Roman" w:cs="Times New Roman"/>
                <w:sz w:val="24"/>
                <w:szCs w:val="24"/>
              </w:rPr>
            </w:pPr>
            <w:r w:rsidRPr="000D5B82">
              <w:rPr>
                <w:rFonts w:ascii="Times New Roman" w:hAnsi="Times New Roman" w:cs="Times New Roman"/>
                <w:sz w:val="24"/>
                <w:szCs w:val="24"/>
              </w:rPr>
              <w:t>67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 xml:space="preserve"> Выполнение табличных случаев деления на 6 с проверкой правильности вычислений по таблице деления на 6.</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990"/>
        </w:trPr>
        <w:tc>
          <w:tcPr>
            <w:tcW w:w="576"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lastRenderedPageBreak/>
              <w:t>68</w:t>
            </w:r>
          </w:p>
          <w:p w:rsidR="00067FFD" w:rsidRPr="000D5B82" w:rsidRDefault="00067FFD">
            <w:pPr>
              <w:spacing w:line="240" w:lineRule="auto"/>
              <w:rPr>
                <w:rFonts w:ascii="Times New Roman" w:hAnsi="Times New Roman" w:cs="Times New Roman"/>
                <w:sz w:val="24"/>
                <w:szCs w:val="24"/>
              </w:rPr>
            </w:pP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 xml:space="preserve"> Простые арифметические задачи на нахождение цены на основе зависимости между ценой, количеством, стоимостью; краткая запись задачи в виде таблицы, ее решение.</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759"/>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69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Прямоугольник, квадрат.  Построение прямоугольника с помощью чертежного угольника (на нелинованной бумаге).</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841"/>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Табличные случаи умножения числа 7 в пределах 100  (на основе переместительного свойства умножения, взаимосвязи сложения и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умножения числа 7  с проверкой правильности вычислений по таблице умножения числа 7. Присчитывание, отсчитывание равными числовыми группами по 7 в пределах 100.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115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Составление по краткой записи (в виде таблицы) и решение простых арифметических задач на нахождение стоимости, цены на основе зависимости между ценой, количеством, стоимостью.</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1012"/>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Увеличение в несколько раз предметной совокупности, сравниваемой с данной, в процессе выполнения предметно-практической деятельности («больше в …»).</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Увеличение в несколько раз данной предметной совокупности в процессе выполнения предметно-практической деятельности («увеличить в …»).</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658"/>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75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bCs/>
                <w:color w:val="000000"/>
                <w:sz w:val="24"/>
                <w:szCs w:val="24"/>
                <w:lang w:eastAsia="ru-RU"/>
              </w:rPr>
              <w:t>Контрольная работа по теме «Умножение и деление на 6</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Работа над ошибками. Таблица деления на 7, ее составление с использованием таблицы умножения числа 7, на основе знания взаимосвязи умножения и деления.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33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Деление предметных совокупностей на 7 равных частей (в пределах 100) с отражением выполненных действий в математической записи (составлении примера).</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76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деления на 7 с проверкой правильности вычислений по таблице деления на 7. Деление по содержанию (по 7).</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79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Уменьшение в несколько раз предметной совокупности, сравниваемой с данной, в процессе выполнения предметно-практической деятельности («меньше в …»).</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Уменьшение в несколько раз данной предметной совокупности в процессе выполнения предметно-практической деятельности («уменьшить в …»).</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lastRenderedPageBreak/>
              <w:t>81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Знакомство с простой арифметической задачей на уменьшение числа в несколько раз (с отношением «меньше в …») и способом ее решения.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6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bCs/>
                <w:color w:val="000000"/>
                <w:sz w:val="24"/>
                <w:szCs w:val="24"/>
                <w:lang w:eastAsia="ru-RU"/>
              </w:rPr>
              <w:t>Контрольная работа по теме «Умножение и деление на  7».</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1104"/>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Работа над ошибками. Квадрат. Свойства квадрата. Построение квадрата с помощью чертежного угольника (на нелинованной бумаге).</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Табличные случаи умножения числа 8 в пределах 100  (на основе переместительного свойства умножения, взаимосвязи сложения и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Таблица умножения числа 8, ее составление, воспроизведение на основе знания закономерностей построения.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70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умножения числа  с проверкой правильности вычислений по таблице умножения числа 8.</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Таблица деления на 8, ее составление с использованием таблицы умножения числа 8, на основе знания взаимосвязи умножения и деления.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деления на 8 с проверкой правильности вычислений по таблице деления на 8. Деление по содержанию (по 8).</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1125"/>
        </w:trPr>
        <w:tc>
          <w:tcPr>
            <w:tcW w:w="576" w:type="dxa"/>
            <w:tcBorders>
              <w:top w:val="nil"/>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89</w:t>
            </w:r>
          </w:p>
        </w:tc>
        <w:tc>
          <w:tcPr>
            <w:tcW w:w="11468" w:type="dxa"/>
            <w:tcBorders>
              <w:top w:val="nil"/>
              <w:left w:val="single" w:sz="4" w:space="0" w:color="auto"/>
              <w:bottom w:val="single" w:sz="4" w:space="0" w:color="auto"/>
              <w:right w:val="single" w:sz="4" w:space="0" w:color="auto"/>
            </w:tcBorders>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Составление и решение простых и составных арифметических задач, содержащих отношения «меньше в …», «больше в …», по краткой записи, предложенному сюжету.</w:t>
            </w:r>
          </w:p>
          <w:p w:rsidR="00067FFD" w:rsidRPr="000D5B82" w:rsidRDefault="00067FFD">
            <w:pPr>
              <w:spacing w:line="0" w:lineRule="atLeast"/>
              <w:rPr>
                <w:rFonts w:ascii="Times New Roman" w:eastAsia="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61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90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Определение времени по часам с точностью до 1 мин тремя способами (прошло 3 ч 52 мин, без 8 мин 4 ч, 17 мин шестого).</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91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Табличные случаи умножения числа 9 в пределах 100  (на основе переместительного свойства умножения, взаимосвязи сложения и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92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Таблица умножения числа 9, ее составление, воспроизведение на основе знания закономерностей построения.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61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93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Выполнение табличных случаев умножения числа 9  с проверкой правильности вычислений по таблице умножения числа 9.</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28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94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Таблица деления на 9, ее составление с использованием таблицы умножения числа 9, на основе знания взаимосвязи умножения и деления.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62"/>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95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 xml:space="preserve">Выполнение табличных случаев деления на 9 с проверкой правильности вычислений по таблице деления на 9. </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94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lastRenderedPageBreak/>
              <w:t>96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Деление по содержанию (по 9). Простые арифметические задачи на нахождение количества на основе зависимости между ценой, количеством, стоимостью.</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876"/>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97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Пересечение геометрических фигур (окружностей, многоугольников, линий). Построение пересекающихся, непересекающихся геометрических фигур.</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79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98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Умножение единицы на число, числа на единицу (на основе переместительного свойства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99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Деление числа на единицу (на основе взаимосвязи умножения и деления).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84"/>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Контрольная работа  по теме «Умножение и деление на 8, 9».</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Работа над ошибками. Сложение и вычитание без перехода через разряд. Запись примера в столбик.</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Алгоритм письменного выполнения сложения, вычитания чисел в пределах 100.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 xml:space="preserve">Выполнение приемами письменных </w:t>
            </w:r>
            <w:proofErr w:type="gramStart"/>
            <w:r w:rsidRPr="000D5B82">
              <w:rPr>
                <w:rFonts w:ascii="Times New Roman" w:eastAsia="Times New Roman" w:hAnsi="Times New Roman" w:cs="Times New Roman"/>
                <w:color w:val="000000"/>
                <w:sz w:val="24"/>
                <w:szCs w:val="24"/>
                <w:lang w:eastAsia="ru-RU"/>
              </w:rPr>
              <w:t>вычислений  (</w:t>
            </w:r>
            <w:proofErr w:type="gramEnd"/>
            <w:r w:rsidRPr="000D5B82">
              <w:rPr>
                <w:rFonts w:ascii="Times New Roman" w:eastAsia="Times New Roman" w:hAnsi="Times New Roman" w:cs="Times New Roman"/>
                <w:color w:val="000000"/>
                <w:sz w:val="24"/>
                <w:szCs w:val="24"/>
                <w:lang w:eastAsia="ru-RU"/>
              </w:rPr>
              <w:t>с записью примера в столбик) вида: 35 + 12, 35 – 12.      </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8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и вычитание двузначных чисел и круглых десятков (45 + 20; 45 – 20).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с переходом через разряд. Выполнение приемами письменных вычислений    (с записью примера в столбик) сложение двузначных чисел (35 + 17).</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двузначных чисел, получение 0 в разряде единиц (35 + 25).</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двузначных чисел, получение в сумме числа 100 (35 + 65).</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двузначного и однозначного чисел (35 + 7).</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109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Проверка правильности выполнения письменного сложения перестановкой слагаемых.</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110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Вычитание с переходом через разряд. Вычитание двузначного числа из круглых десятков  (60 – 23).</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111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Вычитание двузначных чисел (62 – 24).</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112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Вычитание двузначных чисел, получение в разности однозначного числа (62 – 54).</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113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Вычитание однозначного числа из двузначного числа  (34 – 5).</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114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Проверка правильности выполнения письменного вычитания обратным действием – сложением.</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115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и вычитание без перехода через разряд. Вычисления в столбик.</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116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и вычитание без перехода через разряд. Решение задач.</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317"/>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117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bCs/>
                <w:color w:val="000000"/>
                <w:sz w:val="24"/>
                <w:szCs w:val="24"/>
                <w:lang w:eastAsia="ru-RU"/>
              </w:rPr>
              <w:t xml:space="preserve"> Контрольная работа в рамках промежуточной аттестации</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5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118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Работа над ошибками. Умножение 0 на число (на основе взаимосвязи сложения и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7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lastRenderedPageBreak/>
              <w:t>119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Умножение числа на 0 (на основе переместительного свойства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7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120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Деление 0 на число 0 (на основе взаимосвязи умножения и деления).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105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121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Взаимное положение на плоскости геометрических фигур: узнавание, называние. Моделирование взаимного положения двух геометрических фигур на плоскости.</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62"/>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rPr>
                <w:rFonts w:ascii="Times New Roman" w:eastAsia="Times New Roman" w:hAnsi="Times New Roman" w:cs="Times New Roman"/>
                <w:sz w:val="24"/>
                <w:szCs w:val="24"/>
                <w:lang w:eastAsia="ru-RU"/>
              </w:rPr>
            </w:pPr>
            <w:r w:rsidRPr="000D5B82">
              <w:rPr>
                <w:rFonts w:ascii="Times New Roman" w:eastAsia="Times New Roman" w:hAnsi="Times New Roman" w:cs="Times New Roman"/>
                <w:sz w:val="24"/>
                <w:szCs w:val="24"/>
                <w:lang w:eastAsia="ru-RU"/>
              </w:rPr>
              <w:t>122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Умножение 10 на число (на основе взаимосвязи сложения и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1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123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Умножение числа на 10 (на основе переместительного свойства умножения).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8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124</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color w:val="000000"/>
                <w:sz w:val="24"/>
                <w:szCs w:val="24"/>
                <w:lang w:eastAsia="ru-RU"/>
              </w:rPr>
              <w:t>Деление числа на 10 (на основе взаимосвязи умножения и деления).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562"/>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125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i/>
                <w:color w:val="000000"/>
                <w:sz w:val="24"/>
                <w:szCs w:val="24"/>
                <w:lang w:eastAsia="ru-RU"/>
              </w:rPr>
            </w:pPr>
            <w:r w:rsidRPr="000D5B82">
              <w:rPr>
                <w:rFonts w:ascii="Times New Roman" w:eastAsia="Times New Roman" w:hAnsi="Times New Roman" w:cs="Times New Roman"/>
                <w:color w:val="000000"/>
                <w:sz w:val="24"/>
                <w:szCs w:val="24"/>
                <w:lang w:eastAsia="ru-RU"/>
              </w:rPr>
              <w:t>Решение примеров с неизвестным слагаемым, обозначенным буквой «х»..</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126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i/>
                <w:color w:val="000000"/>
                <w:sz w:val="24"/>
                <w:szCs w:val="24"/>
                <w:lang w:eastAsia="ru-RU"/>
              </w:rPr>
            </w:pPr>
            <w:r w:rsidRPr="000D5B82">
              <w:rPr>
                <w:rFonts w:ascii="Times New Roman" w:eastAsia="Times New Roman" w:hAnsi="Times New Roman" w:cs="Times New Roman"/>
                <w:color w:val="000000"/>
                <w:sz w:val="24"/>
                <w:szCs w:val="24"/>
                <w:lang w:eastAsia="ru-RU"/>
              </w:rPr>
              <w:t>Простые арифметические задачи на нахождение неизвестного слагаемого</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69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127</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eastAsia="Times New Roman" w:hAnsi="Times New Roman" w:cs="Times New Roman"/>
                <w:bCs/>
                <w:color w:val="000000"/>
                <w:sz w:val="24"/>
                <w:szCs w:val="24"/>
                <w:lang w:eastAsia="ru-RU"/>
              </w:rPr>
              <w:t>Контрольная работа по теме «Умножение и деление на 0, 10».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jc w:val="both"/>
              <w:rPr>
                <w:rFonts w:ascii="Times New Roman" w:hAnsi="Times New Roman" w:cs="Times New Roman"/>
                <w:sz w:val="24"/>
                <w:szCs w:val="24"/>
              </w:rPr>
            </w:pPr>
            <w:r w:rsidRPr="000D5B82">
              <w:rPr>
                <w:rFonts w:ascii="Times New Roman" w:hAnsi="Times New Roman" w:cs="Times New Roman"/>
                <w:sz w:val="24"/>
                <w:szCs w:val="24"/>
              </w:rPr>
              <w:t>1</w:t>
            </w:r>
          </w:p>
        </w:tc>
      </w:tr>
      <w:tr w:rsidR="00067FFD" w:rsidRPr="000D5B82" w:rsidTr="00067FFD">
        <w:trPr>
          <w:trHeight w:val="418"/>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jc w:val="center"/>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128</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Работа над ошибками. Единицы длины. Сравнение величин.</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0" w:lineRule="atLeast"/>
              <w:rPr>
                <w:rFonts w:ascii="Times New Roman" w:eastAsia="Times New Roman" w:hAnsi="Times New Roman" w:cs="Times New Roman"/>
                <w:bCs/>
                <w:color w:val="000000"/>
                <w:sz w:val="24"/>
                <w:szCs w:val="24"/>
                <w:lang w:eastAsia="ru-RU"/>
              </w:rPr>
            </w:pPr>
            <w:r w:rsidRPr="000D5B82">
              <w:rPr>
                <w:rFonts w:ascii="Times New Roman" w:eastAsia="Times New Roman" w:hAnsi="Times New Roman" w:cs="Times New Roman"/>
                <w:bCs/>
                <w:color w:val="000000"/>
                <w:sz w:val="24"/>
                <w:szCs w:val="24"/>
                <w:lang w:eastAsia="ru-RU"/>
              </w:rPr>
              <w:t>1</w:t>
            </w:r>
          </w:p>
        </w:tc>
      </w:tr>
      <w:tr w:rsidR="00067FFD" w:rsidRPr="000D5B82" w:rsidTr="00067FFD">
        <w:trPr>
          <w:trHeight w:val="273"/>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jc w:val="center"/>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129</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Единицы времени. Определение времени по часам.</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rsidP="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w:t>
            </w:r>
          </w:p>
        </w:tc>
      </w:tr>
      <w:tr w:rsidR="00067FFD" w:rsidRPr="000D5B82" w:rsidTr="00067FFD">
        <w:trPr>
          <w:trHeight w:val="34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jc w:val="center"/>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130</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Сложение и вычитание без перехода через разряд (все случаи). Закрепление.</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w:t>
            </w:r>
          </w:p>
        </w:tc>
      </w:tr>
      <w:tr w:rsidR="00067FFD" w:rsidRPr="000D5B82" w:rsidTr="00067FFD">
        <w:trPr>
          <w:trHeight w:val="19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jc w:val="center"/>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131</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Умножение и деление в пределах 20. Случаи умножения и деления на 0, 1, 10.</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rsidP="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w:t>
            </w:r>
          </w:p>
        </w:tc>
      </w:tr>
      <w:tr w:rsidR="00067FFD" w:rsidRPr="000D5B82" w:rsidTr="00067FFD">
        <w:trPr>
          <w:trHeight w:val="31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jc w:val="center"/>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132</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Письменное сложение и вычитание без перехода через разряд. Решение задач.</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240" w:lineRule="auto"/>
              <w:rPr>
                <w:rFonts w:ascii="Times New Roman" w:eastAsia="Times New Roman" w:hAnsi="Times New Roman" w:cs="Times New Roman"/>
                <w:color w:val="000000"/>
                <w:sz w:val="24"/>
                <w:szCs w:val="24"/>
                <w:lang w:eastAsia="ru-RU"/>
              </w:rPr>
            </w:pPr>
          </w:p>
          <w:p w:rsidR="00067FFD" w:rsidRPr="000D5B82" w:rsidRDefault="00067FFD" w:rsidP="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w:t>
            </w:r>
          </w:p>
        </w:tc>
      </w:tr>
      <w:tr w:rsidR="00067FFD" w:rsidRPr="000D5B82" w:rsidTr="00067FFD">
        <w:trPr>
          <w:trHeight w:val="30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jc w:val="center"/>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133</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Решение задач.</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rsidP="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w:t>
            </w:r>
          </w:p>
        </w:tc>
      </w:tr>
      <w:tr w:rsidR="00067FFD" w:rsidRPr="000D5B82" w:rsidTr="00067FFD">
        <w:trPr>
          <w:trHeight w:val="31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jc w:val="center"/>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134</w:t>
            </w:r>
          </w:p>
        </w:tc>
        <w:tc>
          <w:tcPr>
            <w:tcW w:w="11468"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Величины (стоимость, длина, масса, емкость, время), единицы измерения величин (меры).</w:t>
            </w:r>
          </w:p>
          <w:p w:rsidR="00067FFD" w:rsidRPr="000D5B82" w:rsidRDefault="00067FFD">
            <w:pPr>
              <w:spacing w:line="0" w:lineRule="atLeast"/>
              <w:rPr>
                <w:rFonts w:ascii="Times New Roman" w:eastAsia="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rsidP="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w:t>
            </w:r>
          </w:p>
        </w:tc>
      </w:tr>
      <w:tr w:rsidR="00067FFD" w:rsidRPr="000D5B82" w:rsidTr="00067FFD">
        <w:trPr>
          <w:trHeight w:val="315"/>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jc w:val="center"/>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135</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Простые арифметические задачи на нахождение произведения.</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w:t>
            </w:r>
          </w:p>
        </w:tc>
      </w:tr>
      <w:tr w:rsidR="00067FFD" w:rsidRPr="000D5B82" w:rsidTr="00067FFD">
        <w:trPr>
          <w:trHeight w:val="540"/>
        </w:trPr>
        <w:tc>
          <w:tcPr>
            <w:tcW w:w="576"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jc w:val="center"/>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136</w:t>
            </w:r>
          </w:p>
        </w:tc>
        <w:tc>
          <w:tcPr>
            <w:tcW w:w="11468" w:type="dxa"/>
            <w:tcBorders>
              <w:top w:val="single" w:sz="4" w:space="0" w:color="auto"/>
              <w:left w:val="single" w:sz="4" w:space="0" w:color="auto"/>
              <w:bottom w:val="single" w:sz="4" w:space="0" w:color="auto"/>
              <w:right w:val="single" w:sz="4" w:space="0" w:color="auto"/>
            </w:tcBorders>
            <w:hideMark/>
          </w:tcPr>
          <w:p w:rsidR="00067FFD" w:rsidRPr="000D5B82" w:rsidRDefault="00067FFD">
            <w:pPr>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Сравнение и упорядочение круглых десятков.</w:t>
            </w:r>
          </w:p>
        </w:tc>
        <w:tc>
          <w:tcPr>
            <w:tcW w:w="1701" w:type="dxa"/>
            <w:tcBorders>
              <w:top w:val="single" w:sz="4" w:space="0" w:color="auto"/>
              <w:left w:val="single" w:sz="4" w:space="0" w:color="auto"/>
              <w:bottom w:val="single" w:sz="4" w:space="0" w:color="auto"/>
              <w:right w:val="single" w:sz="4" w:space="0" w:color="auto"/>
            </w:tcBorders>
          </w:tcPr>
          <w:p w:rsidR="00067FFD" w:rsidRPr="000D5B82" w:rsidRDefault="00067FFD" w:rsidP="00067FFD">
            <w:pPr>
              <w:tabs>
                <w:tab w:val="left" w:pos="206"/>
              </w:tabs>
              <w:spacing w:line="0" w:lineRule="atLeast"/>
              <w:rPr>
                <w:rFonts w:ascii="Times New Roman" w:eastAsia="Times New Roman" w:hAnsi="Times New Roman" w:cs="Times New Roman"/>
                <w:color w:val="000000"/>
                <w:sz w:val="24"/>
                <w:szCs w:val="24"/>
                <w:lang w:eastAsia="ru-RU"/>
              </w:rPr>
            </w:pPr>
            <w:r w:rsidRPr="000D5B82">
              <w:rPr>
                <w:rFonts w:ascii="Times New Roman" w:eastAsia="Times New Roman" w:hAnsi="Times New Roman" w:cs="Times New Roman"/>
                <w:color w:val="000000"/>
                <w:sz w:val="24"/>
                <w:szCs w:val="24"/>
                <w:lang w:eastAsia="ru-RU"/>
              </w:rPr>
              <w:t>1</w:t>
            </w:r>
          </w:p>
        </w:tc>
      </w:tr>
    </w:tbl>
    <w:p w:rsidR="00067FFD" w:rsidRPr="000D5B82" w:rsidRDefault="00067FFD" w:rsidP="00067FFD">
      <w:pPr>
        <w:pStyle w:val="a5"/>
        <w:shd w:val="clear" w:color="auto" w:fill="FFFFFF"/>
        <w:spacing w:before="0" w:beforeAutospacing="0" w:after="0" w:afterAutospacing="0"/>
        <w:jc w:val="both"/>
      </w:pPr>
      <w:r w:rsidRPr="000D5B82">
        <w:t xml:space="preserve">                              </w:t>
      </w:r>
    </w:p>
    <w:p w:rsidR="00067FFD" w:rsidRPr="000D5B82" w:rsidRDefault="00067FFD" w:rsidP="00067FFD">
      <w:pPr>
        <w:pStyle w:val="a5"/>
        <w:shd w:val="clear" w:color="auto" w:fill="FFFFFF"/>
        <w:spacing w:before="0" w:beforeAutospacing="0" w:after="0" w:afterAutospacing="0"/>
        <w:jc w:val="both"/>
      </w:pPr>
      <w:r w:rsidRPr="000D5B82">
        <w:t xml:space="preserve">              </w:t>
      </w:r>
    </w:p>
    <w:p w:rsidR="00067FFD" w:rsidRPr="000D5B82" w:rsidRDefault="00067FFD" w:rsidP="00067FFD">
      <w:pPr>
        <w:pStyle w:val="a5"/>
        <w:shd w:val="clear" w:color="auto" w:fill="FFFFFF"/>
        <w:spacing w:before="0" w:beforeAutospacing="0" w:after="0" w:afterAutospacing="0"/>
        <w:jc w:val="both"/>
      </w:pPr>
    </w:p>
    <w:p w:rsidR="00067FFD" w:rsidRDefault="00067FFD" w:rsidP="00067FFD">
      <w:pPr>
        <w:pStyle w:val="a5"/>
        <w:shd w:val="clear" w:color="auto" w:fill="FFFFFF"/>
        <w:spacing w:before="0" w:beforeAutospacing="0" w:after="0" w:afterAutospacing="0"/>
        <w:jc w:val="both"/>
        <w:rPr>
          <w:b/>
          <w:color w:val="000000"/>
        </w:rPr>
      </w:pPr>
      <w:r w:rsidRPr="000D5B82">
        <w:lastRenderedPageBreak/>
        <w:t xml:space="preserve"> Описание материально-технического обеспечения образователь</w:t>
      </w:r>
      <w:r>
        <w:rPr>
          <w:b/>
        </w:rPr>
        <w:t>ной деятельности</w:t>
      </w:r>
    </w:p>
    <w:p w:rsidR="00067FFD" w:rsidRDefault="00067FFD" w:rsidP="00067FFD">
      <w:pPr>
        <w:pStyle w:val="a5"/>
        <w:shd w:val="clear" w:color="auto" w:fill="FFFFFF"/>
        <w:spacing w:before="0" w:beforeAutospacing="0" w:after="0" w:afterAutospacing="0"/>
        <w:jc w:val="both"/>
        <w:rPr>
          <w:color w:val="000000"/>
        </w:rPr>
      </w:pPr>
    </w:p>
    <w:p w:rsidR="00067FFD" w:rsidRDefault="00067FFD" w:rsidP="00067FFD">
      <w:pPr>
        <w:pStyle w:val="a5"/>
        <w:shd w:val="clear" w:color="auto" w:fill="FFFFFF"/>
        <w:spacing w:before="0" w:beforeAutospacing="0" w:after="0" w:afterAutospacing="0"/>
        <w:jc w:val="both"/>
        <w:rPr>
          <w:color w:val="000000"/>
        </w:rPr>
      </w:pPr>
      <w:proofErr w:type="spellStart"/>
      <w:r>
        <w:rPr>
          <w:color w:val="000000"/>
        </w:rPr>
        <w:t>Алышева</w:t>
      </w:r>
      <w:proofErr w:type="spellEnd"/>
      <w:r>
        <w:rPr>
          <w:color w:val="000000"/>
        </w:rPr>
        <w:t xml:space="preserve"> Т. В. Математика. 1 класс. Учебник для общеобразовательных организаций, реализующих адаптированные основные общеобразовательные программы. В 2 ч. / </w:t>
      </w:r>
      <w:proofErr w:type="spellStart"/>
      <w:r>
        <w:rPr>
          <w:color w:val="000000"/>
        </w:rPr>
        <w:t>Алышева</w:t>
      </w:r>
      <w:proofErr w:type="spellEnd"/>
      <w:r>
        <w:rPr>
          <w:color w:val="000000"/>
        </w:rPr>
        <w:t>. – 2-е изд. – М.: Просвещение, 2019.</w:t>
      </w:r>
    </w:p>
    <w:p w:rsidR="00067FFD" w:rsidRDefault="00067FFD" w:rsidP="00067FFD">
      <w:pPr>
        <w:pStyle w:val="a5"/>
        <w:shd w:val="clear" w:color="auto" w:fill="FFFFFF"/>
        <w:spacing w:before="0" w:beforeAutospacing="0" w:after="0" w:afterAutospacing="0"/>
        <w:jc w:val="both"/>
        <w:rPr>
          <w:color w:val="000000"/>
        </w:rPr>
      </w:pPr>
      <w:proofErr w:type="spellStart"/>
      <w:r>
        <w:rPr>
          <w:color w:val="000000"/>
        </w:rPr>
        <w:t>Алышева</w:t>
      </w:r>
      <w:proofErr w:type="spellEnd"/>
      <w:r>
        <w:rPr>
          <w:color w:val="000000"/>
        </w:rPr>
        <w:t xml:space="preserve"> Т. В. Математика. 2 класс. Учеб. для </w:t>
      </w:r>
      <w:proofErr w:type="spellStart"/>
      <w:r>
        <w:rPr>
          <w:color w:val="000000"/>
        </w:rPr>
        <w:t>для</w:t>
      </w:r>
      <w:proofErr w:type="spellEnd"/>
      <w:r>
        <w:rPr>
          <w:color w:val="000000"/>
        </w:rPr>
        <w:t xml:space="preserve"> общеобразовательных организаций, реализующих адаптированные основные общеобразовательные программы. В 2 ч. / </w:t>
      </w:r>
      <w:proofErr w:type="spellStart"/>
      <w:r>
        <w:rPr>
          <w:color w:val="000000"/>
        </w:rPr>
        <w:t>Алышева</w:t>
      </w:r>
      <w:proofErr w:type="spellEnd"/>
      <w:r>
        <w:rPr>
          <w:color w:val="000000"/>
        </w:rPr>
        <w:t>. – 2-е изд. – М.: Просвещение, 2019.</w:t>
      </w:r>
    </w:p>
    <w:p w:rsidR="00067FFD" w:rsidRDefault="00067FFD" w:rsidP="00067FFD">
      <w:pPr>
        <w:pStyle w:val="a5"/>
        <w:shd w:val="clear" w:color="auto" w:fill="FFFFFF"/>
        <w:spacing w:before="0" w:beforeAutospacing="0" w:after="0" w:afterAutospacing="0"/>
        <w:jc w:val="both"/>
        <w:rPr>
          <w:color w:val="000000"/>
        </w:rPr>
      </w:pPr>
      <w:proofErr w:type="spellStart"/>
      <w:r>
        <w:rPr>
          <w:color w:val="000000"/>
        </w:rPr>
        <w:t>Алышева</w:t>
      </w:r>
      <w:proofErr w:type="spellEnd"/>
      <w:r>
        <w:rPr>
          <w:color w:val="000000"/>
        </w:rPr>
        <w:t xml:space="preserve"> Т. В. Математика. 3 класс. Учебник для общеобразовательных организаций, реализующих адаптированные основные общеобразовательные программы. В 2 ч. / </w:t>
      </w:r>
      <w:proofErr w:type="spellStart"/>
      <w:r>
        <w:rPr>
          <w:color w:val="000000"/>
        </w:rPr>
        <w:t>Алышева</w:t>
      </w:r>
      <w:proofErr w:type="spellEnd"/>
      <w:r>
        <w:rPr>
          <w:color w:val="000000"/>
        </w:rPr>
        <w:t>. – 2-е изд. – М.: Просвещение, 2019.</w:t>
      </w:r>
    </w:p>
    <w:p w:rsidR="00067FFD" w:rsidRDefault="00067FFD" w:rsidP="00067FFD">
      <w:pPr>
        <w:pStyle w:val="a5"/>
        <w:shd w:val="clear" w:color="auto" w:fill="FFFFFF"/>
        <w:spacing w:before="0" w:beforeAutospacing="0" w:after="0" w:afterAutospacing="0"/>
        <w:jc w:val="both"/>
        <w:rPr>
          <w:color w:val="000000"/>
        </w:rPr>
      </w:pPr>
      <w:proofErr w:type="spellStart"/>
      <w:r>
        <w:rPr>
          <w:color w:val="000000"/>
        </w:rPr>
        <w:t>Алышева</w:t>
      </w:r>
      <w:proofErr w:type="spellEnd"/>
      <w:r>
        <w:rPr>
          <w:color w:val="000000"/>
        </w:rPr>
        <w:t xml:space="preserve"> Т. В. Математика. 4 класс. Учебник для общеобразовательных организаций, реализующих адаптированные основные общеобразовательные программы.  В 2 ч. / </w:t>
      </w:r>
      <w:proofErr w:type="spellStart"/>
      <w:r>
        <w:rPr>
          <w:color w:val="000000"/>
        </w:rPr>
        <w:t>Алышева</w:t>
      </w:r>
      <w:proofErr w:type="spellEnd"/>
      <w:r>
        <w:rPr>
          <w:color w:val="000000"/>
        </w:rPr>
        <w:t>. – 2-е изд. – М.: Просвещение, 2019.</w:t>
      </w:r>
    </w:p>
    <w:p w:rsidR="00067FFD" w:rsidRDefault="00067FFD" w:rsidP="00067FFD">
      <w:pPr>
        <w:pStyle w:val="a5"/>
        <w:shd w:val="clear" w:color="auto" w:fill="FFFFFF"/>
        <w:spacing w:before="0" w:beforeAutospacing="0" w:after="0" w:afterAutospacing="0"/>
        <w:jc w:val="both"/>
        <w:rPr>
          <w:color w:val="000000"/>
        </w:rPr>
      </w:pPr>
    </w:p>
    <w:p w:rsidR="00067FFD" w:rsidRDefault="00067FFD" w:rsidP="00067FFD">
      <w:pPr>
        <w:pStyle w:val="a5"/>
        <w:shd w:val="clear" w:color="auto" w:fill="FFFFFF"/>
        <w:spacing w:before="0" w:beforeAutospacing="0" w:after="0" w:afterAutospacing="0"/>
        <w:jc w:val="both"/>
        <w:rPr>
          <w:color w:val="000000"/>
        </w:rPr>
      </w:pPr>
      <w:r>
        <w:rPr>
          <w:color w:val="000000"/>
        </w:rPr>
        <w:t>Магнитный набор цифр, букв, знаков демонстрационный</w:t>
      </w:r>
    </w:p>
    <w:p w:rsidR="00067FFD" w:rsidRDefault="00067FFD" w:rsidP="00067FFD">
      <w:pPr>
        <w:pStyle w:val="a5"/>
        <w:shd w:val="clear" w:color="auto" w:fill="FFFFFF"/>
        <w:spacing w:before="0" w:beforeAutospacing="0" w:after="0" w:afterAutospacing="0"/>
        <w:jc w:val="both"/>
        <w:rPr>
          <w:color w:val="000000"/>
        </w:rPr>
      </w:pPr>
      <w:r>
        <w:rPr>
          <w:color w:val="000000"/>
        </w:rPr>
        <w:t>Счетный материал</w:t>
      </w:r>
    </w:p>
    <w:p w:rsidR="00067FFD" w:rsidRDefault="00067FFD" w:rsidP="00067FFD">
      <w:pPr>
        <w:pStyle w:val="a5"/>
        <w:shd w:val="clear" w:color="auto" w:fill="FFFFFF"/>
        <w:spacing w:before="0" w:beforeAutospacing="0" w:after="0" w:afterAutospacing="0"/>
        <w:jc w:val="both"/>
        <w:rPr>
          <w:color w:val="000000"/>
        </w:rPr>
      </w:pPr>
      <w:r>
        <w:rPr>
          <w:color w:val="000000"/>
        </w:rPr>
        <w:t>Наборы сюжетных картинок для составления задач</w:t>
      </w:r>
    </w:p>
    <w:p w:rsidR="00067FFD" w:rsidRDefault="00067FFD" w:rsidP="00067FFD">
      <w:pPr>
        <w:pStyle w:val="a5"/>
        <w:shd w:val="clear" w:color="auto" w:fill="FFFFFF"/>
        <w:spacing w:before="0" w:beforeAutospacing="0" w:after="0" w:afterAutospacing="0"/>
        <w:jc w:val="both"/>
        <w:rPr>
          <w:color w:val="000000"/>
        </w:rPr>
      </w:pPr>
      <w:r>
        <w:rPr>
          <w:color w:val="000000"/>
        </w:rPr>
        <w:t>Таблица «Цифры» демонстрационная.</w:t>
      </w:r>
    </w:p>
    <w:p w:rsidR="00067FFD" w:rsidRDefault="00067FFD" w:rsidP="00067FFD">
      <w:pPr>
        <w:pStyle w:val="a5"/>
        <w:shd w:val="clear" w:color="auto" w:fill="FFFFFF"/>
        <w:spacing w:before="0" w:beforeAutospacing="0" w:after="0" w:afterAutospacing="0"/>
        <w:jc w:val="both"/>
        <w:rPr>
          <w:color w:val="000000"/>
        </w:rPr>
      </w:pPr>
      <w:r>
        <w:rPr>
          <w:color w:val="000000"/>
        </w:rPr>
        <w:t>Набор таблиц («Состав чисел в пределах 20</w:t>
      </w:r>
      <w:proofErr w:type="gramStart"/>
      <w:r>
        <w:rPr>
          <w:color w:val="000000"/>
        </w:rPr>
        <w:t>» ,</w:t>
      </w:r>
      <w:proofErr w:type="gramEnd"/>
      <w:r>
        <w:rPr>
          <w:color w:val="000000"/>
        </w:rPr>
        <w:t xml:space="preserve"> «Состав чисел в пределах 20», «Числовой луч 1-20», «Таблица сложения в пределах 10», «Таблица сложения в пределах 20», «Единицы длины», «Единицы времени», «Единицы массы», «Единицы площади», «Порядок действий», «Название компонентов при сложении», «Название компонентов при вычитании», «Название компонентов при умножении», «Название компонентов при делении», «Нахождение периметра», «Умножение нуля и единицы»)</w:t>
      </w:r>
    </w:p>
    <w:p w:rsidR="00067FFD" w:rsidRDefault="00067FFD" w:rsidP="00067FFD">
      <w:pPr>
        <w:pStyle w:val="a5"/>
        <w:shd w:val="clear" w:color="auto" w:fill="FFFFFF"/>
        <w:spacing w:before="0" w:beforeAutospacing="0" w:after="0" w:afterAutospacing="0"/>
        <w:jc w:val="both"/>
        <w:rPr>
          <w:color w:val="000000"/>
        </w:rPr>
      </w:pPr>
      <w:r>
        <w:rPr>
          <w:color w:val="000000"/>
        </w:rPr>
        <w:t>Опорные схемы и таблицы</w:t>
      </w:r>
    </w:p>
    <w:p w:rsidR="00067FFD" w:rsidRDefault="00067FFD" w:rsidP="00067FFD">
      <w:pPr>
        <w:pStyle w:val="a5"/>
        <w:shd w:val="clear" w:color="auto" w:fill="FFFFFF"/>
        <w:spacing w:before="0" w:beforeAutospacing="0" w:after="0" w:afterAutospacing="0"/>
        <w:jc w:val="both"/>
        <w:rPr>
          <w:color w:val="000000"/>
        </w:rPr>
      </w:pPr>
      <w:r>
        <w:rPr>
          <w:color w:val="000000"/>
        </w:rPr>
        <w:t>Чертежные инструменты (угольник, линейка, циркуль)</w:t>
      </w:r>
    </w:p>
    <w:p w:rsidR="00067FFD" w:rsidRDefault="00067FFD" w:rsidP="00067FFD">
      <w:pPr>
        <w:pStyle w:val="a5"/>
        <w:shd w:val="clear" w:color="auto" w:fill="FFFFFF"/>
        <w:spacing w:before="0" w:beforeAutospacing="0" w:after="0" w:afterAutospacing="0"/>
        <w:jc w:val="both"/>
        <w:rPr>
          <w:color w:val="000000"/>
        </w:rPr>
      </w:pPr>
      <w:r>
        <w:rPr>
          <w:color w:val="000000"/>
        </w:rPr>
        <w:t>Модель часов демонстрационная.</w:t>
      </w:r>
    </w:p>
    <w:p w:rsidR="00067FFD" w:rsidRDefault="00067FFD" w:rsidP="00067FFD">
      <w:pPr>
        <w:pStyle w:val="a5"/>
        <w:shd w:val="clear" w:color="auto" w:fill="FFFFFF"/>
        <w:spacing w:before="0" w:beforeAutospacing="0" w:after="0" w:afterAutospacing="0"/>
        <w:jc w:val="both"/>
        <w:rPr>
          <w:color w:val="000000"/>
        </w:rPr>
      </w:pPr>
      <w:r>
        <w:rPr>
          <w:color w:val="000000"/>
        </w:rPr>
        <w:t>Классная доска с набором приспособлением для крепления таблиц, картинок.</w:t>
      </w:r>
    </w:p>
    <w:p w:rsidR="00067FFD" w:rsidRDefault="00067FFD" w:rsidP="00067FFD">
      <w:pPr>
        <w:pStyle w:val="a5"/>
        <w:shd w:val="clear" w:color="auto" w:fill="FFFFFF"/>
        <w:spacing w:before="0" w:beforeAutospacing="0" w:after="0" w:afterAutospacing="0"/>
        <w:jc w:val="both"/>
        <w:rPr>
          <w:color w:val="000000"/>
        </w:rPr>
      </w:pPr>
      <w:r>
        <w:rPr>
          <w:color w:val="000000"/>
        </w:rPr>
        <w:t>Магнитно-маркерная доска</w:t>
      </w:r>
    </w:p>
    <w:p w:rsidR="00067FFD" w:rsidRDefault="00067FFD" w:rsidP="00067FFD">
      <w:pPr>
        <w:pStyle w:val="a5"/>
        <w:shd w:val="clear" w:color="auto" w:fill="FFFFFF"/>
        <w:spacing w:before="0" w:beforeAutospacing="0" w:after="0" w:afterAutospacing="0"/>
        <w:jc w:val="both"/>
        <w:rPr>
          <w:color w:val="000000"/>
        </w:rPr>
      </w:pPr>
      <w:r>
        <w:rPr>
          <w:color w:val="000000"/>
        </w:rPr>
        <w:t>Притер.</w:t>
      </w:r>
    </w:p>
    <w:p w:rsidR="00067FFD" w:rsidRDefault="00067FFD" w:rsidP="00067FFD">
      <w:pPr>
        <w:pStyle w:val="a5"/>
        <w:shd w:val="clear" w:color="auto" w:fill="FFFFFF"/>
        <w:spacing w:before="0" w:beforeAutospacing="0" w:after="0" w:afterAutospacing="0"/>
        <w:jc w:val="both"/>
        <w:rPr>
          <w:color w:val="000000"/>
        </w:rPr>
      </w:pPr>
      <w:r>
        <w:rPr>
          <w:color w:val="000000"/>
        </w:rPr>
        <w:t>Компьютер</w:t>
      </w:r>
    </w:p>
    <w:p w:rsidR="00067FFD" w:rsidRDefault="00067FFD" w:rsidP="00067FFD">
      <w:pPr>
        <w:pStyle w:val="a5"/>
        <w:shd w:val="clear" w:color="auto" w:fill="FFFFFF"/>
        <w:spacing w:before="0" w:beforeAutospacing="0" w:after="0" w:afterAutospacing="0"/>
        <w:jc w:val="both"/>
        <w:rPr>
          <w:color w:val="000000"/>
        </w:rPr>
      </w:pPr>
      <w:r>
        <w:rPr>
          <w:color w:val="000000"/>
        </w:rPr>
        <w:t>Мультимедийный проектор.</w:t>
      </w:r>
    </w:p>
    <w:p w:rsidR="00067FFD" w:rsidRDefault="00067FFD" w:rsidP="00067FFD">
      <w:pPr>
        <w:pStyle w:val="a5"/>
        <w:shd w:val="clear" w:color="auto" w:fill="FFFFFF"/>
        <w:spacing w:before="0" w:beforeAutospacing="0" w:after="0" w:afterAutospacing="0"/>
        <w:jc w:val="both"/>
        <w:rPr>
          <w:color w:val="000000"/>
        </w:rPr>
      </w:pPr>
      <w:r>
        <w:rPr>
          <w:iCs/>
          <w:color w:val="000000"/>
        </w:rPr>
        <w:t>Тематические презентации</w:t>
      </w:r>
    </w:p>
    <w:p w:rsidR="00067FFD" w:rsidRDefault="00067FFD" w:rsidP="00067FFD">
      <w:pPr>
        <w:pStyle w:val="a5"/>
        <w:shd w:val="clear" w:color="auto" w:fill="FFFFFF"/>
        <w:spacing w:before="0" w:beforeAutospacing="0" w:after="0" w:afterAutospacing="0"/>
        <w:jc w:val="both"/>
        <w:rPr>
          <w:color w:val="000000"/>
        </w:rPr>
      </w:pPr>
      <w:r>
        <w:rPr>
          <w:iCs/>
          <w:color w:val="000000"/>
        </w:rPr>
        <w:t>Интернет-ресурсы</w:t>
      </w:r>
    </w:p>
    <w:p w:rsidR="00067FFD" w:rsidRDefault="00067FFD" w:rsidP="00067FFD">
      <w:pPr>
        <w:pStyle w:val="a5"/>
        <w:shd w:val="clear" w:color="auto" w:fill="FFFFFF"/>
        <w:spacing w:before="0" w:beforeAutospacing="0" w:after="0" w:afterAutospacing="0"/>
        <w:jc w:val="both"/>
        <w:rPr>
          <w:color w:val="0D0D0D" w:themeColor="text1" w:themeTint="F2"/>
          <w:u w:val="single"/>
        </w:rPr>
      </w:pPr>
      <w:r>
        <w:rPr>
          <w:color w:val="000000"/>
          <w:u w:val="single"/>
        </w:rPr>
        <w:t>http://planetaznaniy.astrel.ru</w:t>
      </w:r>
      <w:r>
        <w:rPr>
          <w:color w:val="000000"/>
        </w:rPr>
        <w:t>, </w:t>
      </w:r>
      <w:r>
        <w:rPr>
          <w:color w:val="000000"/>
          <w:u w:val="single"/>
        </w:rPr>
        <w:t xml:space="preserve">http://www.uchportal.ru, http://presentatio.ru, http://ped-kopilka.ru, http://prezentacii.com, http://www.zavuch.info, http://pedsovet.su, https://1september.ru, http://www.uchmet.ru, http://pedagogie.ru, http://infourok.ru, </w:t>
      </w:r>
      <w:hyperlink r:id="rId6" w:history="1">
        <w:r>
          <w:rPr>
            <w:rStyle w:val="a3"/>
            <w:color w:val="0D0D0D" w:themeColor="text1" w:themeTint="F2"/>
          </w:rPr>
          <w:t>http://uchkopilka.ru</w:t>
        </w:r>
      </w:hyperlink>
    </w:p>
    <w:p w:rsidR="00067FFD" w:rsidRDefault="00067FFD" w:rsidP="00067FFD">
      <w:pPr>
        <w:rPr>
          <w:rFonts w:ascii="Times New Roman" w:hAnsi="Times New Roman" w:cs="Times New Roman"/>
          <w:sz w:val="24"/>
          <w:szCs w:val="24"/>
        </w:rPr>
      </w:pPr>
    </w:p>
    <w:p w:rsidR="00067FFD" w:rsidRDefault="00067FFD" w:rsidP="00067FFD">
      <w:pPr>
        <w:pStyle w:val="a5"/>
        <w:shd w:val="clear" w:color="auto" w:fill="FFFFFF"/>
        <w:tabs>
          <w:tab w:val="left" w:pos="1110"/>
        </w:tabs>
        <w:spacing w:before="0" w:beforeAutospacing="0" w:after="0" w:afterAutospacing="0"/>
        <w:jc w:val="both"/>
      </w:pPr>
    </w:p>
    <w:p w:rsidR="00067FFD" w:rsidRDefault="00067FFD" w:rsidP="00067FFD">
      <w:pPr>
        <w:pStyle w:val="a5"/>
        <w:shd w:val="clear" w:color="auto" w:fill="FFFFFF"/>
        <w:spacing w:before="0" w:beforeAutospacing="0" w:after="0" w:afterAutospacing="0"/>
        <w:jc w:val="both"/>
      </w:pPr>
    </w:p>
    <w:p w:rsidR="00067FFD" w:rsidRDefault="00067FFD" w:rsidP="00067FFD">
      <w:pPr>
        <w:pStyle w:val="a5"/>
        <w:shd w:val="clear" w:color="auto" w:fill="FFFFFF"/>
        <w:spacing w:before="0" w:beforeAutospacing="0" w:after="0" w:afterAutospacing="0"/>
        <w:jc w:val="both"/>
      </w:pPr>
    </w:p>
    <w:p w:rsidR="00067FFD" w:rsidRDefault="00067FFD" w:rsidP="00067FFD">
      <w:pPr>
        <w:pStyle w:val="a5"/>
        <w:shd w:val="clear" w:color="auto" w:fill="FFFFFF"/>
        <w:spacing w:before="0" w:beforeAutospacing="0" w:after="0" w:afterAutospacing="0"/>
        <w:jc w:val="both"/>
      </w:pPr>
    </w:p>
    <w:p w:rsidR="00067FFD" w:rsidRDefault="00067FFD" w:rsidP="00067FFD">
      <w:pPr>
        <w:pStyle w:val="a5"/>
        <w:shd w:val="clear" w:color="auto" w:fill="FFFFFF"/>
        <w:spacing w:before="0" w:beforeAutospacing="0" w:after="0" w:afterAutospacing="0"/>
        <w:jc w:val="both"/>
      </w:pPr>
    </w:p>
    <w:p w:rsidR="00067FFD" w:rsidRDefault="00067FFD" w:rsidP="00067FFD">
      <w:pPr>
        <w:pStyle w:val="a5"/>
        <w:shd w:val="clear" w:color="auto" w:fill="FFFFFF"/>
        <w:spacing w:before="0" w:beforeAutospacing="0" w:after="0" w:afterAutospacing="0"/>
        <w:jc w:val="both"/>
      </w:pPr>
    </w:p>
    <w:p w:rsidR="00067FFD" w:rsidRDefault="00067FFD" w:rsidP="00067FFD">
      <w:pPr>
        <w:pStyle w:val="a5"/>
        <w:shd w:val="clear" w:color="auto" w:fill="FFFFFF"/>
        <w:spacing w:before="0" w:beforeAutospacing="0" w:after="0" w:afterAutospacing="0"/>
        <w:jc w:val="both"/>
      </w:pPr>
    </w:p>
    <w:p w:rsidR="00067FFD" w:rsidRDefault="00067FFD" w:rsidP="00067FFD">
      <w:pPr>
        <w:pStyle w:val="a5"/>
        <w:shd w:val="clear" w:color="auto" w:fill="FFFFFF"/>
        <w:spacing w:before="0" w:beforeAutospacing="0" w:after="0" w:afterAutospacing="0"/>
        <w:jc w:val="both"/>
      </w:pPr>
    </w:p>
    <w:p w:rsidR="00067FFD" w:rsidRDefault="00067FFD" w:rsidP="00067FFD">
      <w:pPr>
        <w:rPr>
          <w:rFonts w:ascii="Times New Roman" w:hAnsi="Times New Roman" w:cs="Times New Roman"/>
          <w:sz w:val="24"/>
          <w:szCs w:val="24"/>
        </w:rPr>
      </w:pPr>
    </w:p>
    <w:p w:rsidR="005624F9" w:rsidRDefault="005624F9"/>
    <w:sectPr w:rsidR="005624F9" w:rsidSect="00067FFD">
      <w:pgSz w:w="16838" w:h="11906" w:orient="landscape"/>
      <w:pgMar w:top="1135"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1" w15:restartNumberingAfterBreak="0">
    <w:nsid w:val="26C03B90"/>
    <w:multiLevelType w:val="multilevel"/>
    <w:tmpl w:val="8182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13A"/>
    <w:rsid w:val="00067FFD"/>
    <w:rsid w:val="000D5B82"/>
    <w:rsid w:val="005624F9"/>
    <w:rsid w:val="0079456D"/>
    <w:rsid w:val="00F3713A"/>
    <w:rsid w:val="00F52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A3BF4"/>
  <w15:chartTrackingRefBased/>
  <w15:docId w15:val="{DFA8BE59-50B0-459B-B186-1D9D4294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FF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67FFD"/>
    <w:rPr>
      <w:color w:val="0563C1" w:themeColor="hyperlink"/>
      <w:u w:val="single"/>
    </w:rPr>
  </w:style>
  <w:style w:type="character" w:styleId="a4">
    <w:name w:val="FollowedHyperlink"/>
    <w:basedOn w:val="a0"/>
    <w:uiPriority w:val="99"/>
    <w:semiHidden/>
    <w:unhideWhenUsed/>
    <w:rsid w:val="00067FFD"/>
    <w:rPr>
      <w:color w:val="954F72" w:themeColor="followedHyperlink"/>
      <w:u w:val="single"/>
    </w:rPr>
  </w:style>
  <w:style w:type="paragraph" w:customStyle="1" w:styleId="msonormal0">
    <w:name w:val="msonormal"/>
    <w:basedOn w:val="a"/>
    <w:uiPriority w:val="99"/>
    <w:rsid w:val="00067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067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067FF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67FFD"/>
  </w:style>
  <w:style w:type="paragraph" w:styleId="a8">
    <w:name w:val="footer"/>
    <w:basedOn w:val="a"/>
    <w:link w:val="a9"/>
    <w:uiPriority w:val="99"/>
    <w:semiHidden/>
    <w:unhideWhenUsed/>
    <w:rsid w:val="00067FF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67FFD"/>
  </w:style>
  <w:style w:type="paragraph" w:styleId="aa">
    <w:name w:val="Balloon Text"/>
    <w:basedOn w:val="a"/>
    <w:link w:val="ab"/>
    <w:uiPriority w:val="99"/>
    <w:semiHidden/>
    <w:unhideWhenUsed/>
    <w:rsid w:val="00067FF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7FFD"/>
    <w:rPr>
      <w:rFonts w:ascii="Tahoma" w:hAnsi="Tahoma" w:cs="Tahoma"/>
      <w:sz w:val="16"/>
      <w:szCs w:val="16"/>
    </w:rPr>
  </w:style>
  <w:style w:type="paragraph" w:styleId="ac">
    <w:name w:val="List Paragraph"/>
    <w:basedOn w:val="a"/>
    <w:uiPriority w:val="99"/>
    <w:qFormat/>
    <w:rsid w:val="00067FFD"/>
    <w:pPr>
      <w:spacing w:after="240" w:line="480" w:lineRule="auto"/>
      <w:ind w:left="720" w:firstLine="360"/>
      <w:contextualSpacing/>
    </w:pPr>
  </w:style>
  <w:style w:type="character" w:customStyle="1" w:styleId="2">
    <w:name w:val="Основной текст (2)_"/>
    <w:basedOn w:val="a0"/>
    <w:link w:val="21"/>
    <w:uiPriority w:val="99"/>
    <w:locked/>
    <w:rsid w:val="00067FFD"/>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067FFD"/>
    <w:pPr>
      <w:widowControl w:val="0"/>
      <w:shd w:val="clear" w:color="auto" w:fill="FFFFFF"/>
      <w:spacing w:before="420" w:after="0" w:line="480" w:lineRule="exact"/>
      <w:jc w:val="both"/>
    </w:pPr>
    <w:rPr>
      <w:rFonts w:ascii="Times New Roman" w:hAnsi="Times New Roman" w:cs="Times New Roman"/>
      <w:sz w:val="28"/>
      <w:szCs w:val="28"/>
    </w:rPr>
  </w:style>
  <w:style w:type="paragraph" w:customStyle="1" w:styleId="pboth">
    <w:name w:val="pboth"/>
    <w:basedOn w:val="a"/>
    <w:uiPriority w:val="99"/>
    <w:rsid w:val="00067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067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Стиль"/>
    <w:uiPriority w:val="99"/>
    <w:rsid w:val="00067FF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7">
    <w:name w:val="Основной текст (7)_"/>
    <w:basedOn w:val="a0"/>
    <w:link w:val="70"/>
    <w:locked/>
    <w:rsid w:val="00067FFD"/>
    <w:rPr>
      <w:rFonts w:ascii="Century Schoolbook" w:eastAsia="Century Schoolbook" w:hAnsi="Century Schoolbook" w:cs="Century Schoolbook"/>
      <w:spacing w:val="2"/>
      <w:sz w:val="14"/>
      <w:szCs w:val="14"/>
      <w:shd w:val="clear" w:color="auto" w:fill="FFFFFF"/>
    </w:rPr>
  </w:style>
  <w:style w:type="paragraph" w:customStyle="1" w:styleId="70">
    <w:name w:val="Основной текст (7)"/>
    <w:basedOn w:val="a"/>
    <w:link w:val="7"/>
    <w:rsid w:val="00067FFD"/>
    <w:pPr>
      <w:shd w:val="clear" w:color="auto" w:fill="FFFFFF"/>
      <w:spacing w:before="240" w:after="0" w:line="230" w:lineRule="exact"/>
      <w:ind w:hanging="1580"/>
    </w:pPr>
    <w:rPr>
      <w:rFonts w:ascii="Century Schoolbook" w:eastAsia="Century Schoolbook" w:hAnsi="Century Schoolbook" w:cs="Century Schoolbook"/>
      <w:spacing w:val="2"/>
      <w:sz w:val="14"/>
      <w:szCs w:val="14"/>
    </w:rPr>
  </w:style>
  <w:style w:type="paragraph" w:customStyle="1" w:styleId="Style5">
    <w:name w:val="Style5"/>
    <w:basedOn w:val="a"/>
    <w:uiPriority w:val="99"/>
    <w:rsid w:val="00067FFD"/>
    <w:pPr>
      <w:widowControl w:val="0"/>
      <w:autoSpaceDE w:val="0"/>
      <w:autoSpaceDN w:val="0"/>
      <w:adjustRightInd w:val="0"/>
      <w:spacing w:after="0" w:line="274" w:lineRule="exact"/>
      <w:ind w:hanging="336"/>
    </w:pPr>
    <w:rPr>
      <w:rFonts w:ascii="Times New Roman" w:eastAsia="Times New Roman" w:hAnsi="Times New Roman" w:cs="Times New Roman"/>
      <w:sz w:val="24"/>
      <w:szCs w:val="24"/>
      <w:lang w:eastAsia="ru-RU"/>
    </w:rPr>
  </w:style>
  <w:style w:type="character" w:customStyle="1" w:styleId="10">
    <w:name w:val="Основной текст (10)_"/>
    <w:basedOn w:val="a0"/>
    <w:link w:val="100"/>
    <w:locked/>
    <w:rsid w:val="00067FFD"/>
    <w:rPr>
      <w:rFonts w:ascii="Times New Roman" w:eastAsia="Times New Roman" w:hAnsi="Times New Roman" w:cs="Times New Roman"/>
      <w:spacing w:val="-2"/>
      <w:sz w:val="18"/>
      <w:szCs w:val="18"/>
      <w:shd w:val="clear" w:color="auto" w:fill="FFFFFF"/>
    </w:rPr>
  </w:style>
  <w:style w:type="paragraph" w:customStyle="1" w:styleId="100">
    <w:name w:val="Основной текст (10)"/>
    <w:basedOn w:val="a"/>
    <w:link w:val="10"/>
    <w:rsid w:val="00067FFD"/>
    <w:pPr>
      <w:shd w:val="clear" w:color="auto" w:fill="FFFFFF"/>
      <w:spacing w:before="180" w:after="120" w:line="0" w:lineRule="atLeast"/>
      <w:jc w:val="both"/>
    </w:pPr>
    <w:rPr>
      <w:rFonts w:ascii="Times New Roman" w:eastAsia="Times New Roman" w:hAnsi="Times New Roman" w:cs="Times New Roman"/>
      <w:spacing w:val="-2"/>
      <w:sz w:val="18"/>
      <w:szCs w:val="18"/>
    </w:rPr>
  </w:style>
  <w:style w:type="paragraph" w:customStyle="1" w:styleId="c0">
    <w:name w:val="c0"/>
    <w:basedOn w:val="a"/>
    <w:uiPriority w:val="99"/>
    <w:rsid w:val="00067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uiPriority w:val="99"/>
    <w:rsid w:val="00067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rsid w:val="00067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uiPriority w:val="99"/>
    <w:rsid w:val="00067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067F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
    <w:name w:val="Основной текст (7) + Курсив"/>
    <w:basedOn w:val="7"/>
    <w:rsid w:val="00067FFD"/>
    <w:rPr>
      <w:rFonts w:ascii="Century Schoolbook" w:eastAsia="Century Schoolbook" w:hAnsi="Century Schoolbook" w:cs="Century Schoolbook"/>
      <w:b w:val="0"/>
      <w:bCs w:val="0"/>
      <w:i/>
      <w:iCs/>
      <w:smallCaps w:val="0"/>
      <w:strike w:val="0"/>
      <w:dstrike w:val="0"/>
      <w:spacing w:val="-10"/>
      <w:sz w:val="14"/>
      <w:szCs w:val="14"/>
      <w:u w:val="none"/>
      <w:effect w:val="none"/>
      <w:shd w:val="clear" w:color="auto" w:fill="FFFFFF"/>
      <w:lang w:val="en-US"/>
    </w:rPr>
  </w:style>
  <w:style w:type="character" w:customStyle="1" w:styleId="72">
    <w:name w:val="Основной текст (7) + Полужирный"/>
    <w:basedOn w:val="7"/>
    <w:rsid w:val="00067FFD"/>
    <w:rPr>
      <w:rFonts w:ascii="Century Schoolbook" w:eastAsia="Century Schoolbook" w:hAnsi="Century Schoolbook" w:cs="Century Schoolbook"/>
      <w:b/>
      <w:bCs/>
      <w:i w:val="0"/>
      <w:iCs w:val="0"/>
      <w:smallCaps w:val="0"/>
      <w:strike w:val="0"/>
      <w:dstrike w:val="0"/>
      <w:spacing w:val="2"/>
      <w:sz w:val="14"/>
      <w:szCs w:val="14"/>
      <w:u w:val="none"/>
      <w:effect w:val="none"/>
      <w:shd w:val="clear" w:color="auto" w:fill="FFFFFF"/>
    </w:rPr>
  </w:style>
  <w:style w:type="character" w:customStyle="1" w:styleId="17">
    <w:name w:val="Основной текст17"/>
    <w:basedOn w:val="a0"/>
    <w:rsid w:val="00067FFD"/>
    <w:rPr>
      <w:rFonts w:ascii="Times New Roman" w:eastAsia="Times New Roman" w:hAnsi="Times New Roman" w:cs="Times New Roman" w:hint="default"/>
      <w:spacing w:val="3"/>
      <w:sz w:val="18"/>
      <w:szCs w:val="18"/>
      <w:shd w:val="clear" w:color="auto" w:fill="FFFFFF"/>
    </w:rPr>
  </w:style>
  <w:style w:type="character" w:customStyle="1" w:styleId="84">
    <w:name w:val="Основной текст (84)"/>
    <w:basedOn w:val="a0"/>
    <w:rsid w:val="00067FFD"/>
    <w:rPr>
      <w:rFonts w:ascii="Times New Roman" w:eastAsia="Times New Roman" w:hAnsi="Times New Roman" w:cs="Times New Roman" w:hint="default"/>
      <w:b w:val="0"/>
      <w:bCs w:val="0"/>
      <w:i w:val="0"/>
      <w:iCs w:val="0"/>
      <w:smallCaps w:val="0"/>
      <w:strike w:val="0"/>
      <w:dstrike w:val="0"/>
      <w:spacing w:val="2"/>
      <w:sz w:val="15"/>
      <w:szCs w:val="15"/>
      <w:u w:val="none"/>
      <w:effect w:val="none"/>
    </w:rPr>
  </w:style>
  <w:style w:type="character" w:customStyle="1" w:styleId="FontStyle44">
    <w:name w:val="Font Style44"/>
    <w:uiPriority w:val="99"/>
    <w:rsid w:val="00067FFD"/>
    <w:rPr>
      <w:rFonts w:ascii="Times New Roman" w:hAnsi="Times New Roman" w:cs="Times New Roman" w:hint="default"/>
      <w:sz w:val="22"/>
    </w:rPr>
  </w:style>
  <w:style w:type="character" w:customStyle="1" w:styleId="24">
    <w:name w:val="Основной текст24"/>
    <w:basedOn w:val="a0"/>
    <w:rsid w:val="00067FFD"/>
    <w:rPr>
      <w:rFonts w:ascii="Times New Roman" w:eastAsia="Times New Roman" w:hAnsi="Times New Roman" w:cs="Times New Roman" w:hint="default"/>
      <w:b w:val="0"/>
      <w:bCs w:val="0"/>
      <w:i w:val="0"/>
      <w:iCs w:val="0"/>
      <w:smallCaps w:val="0"/>
      <w:strike w:val="0"/>
      <w:dstrike w:val="0"/>
      <w:spacing w:val="3"/>
      <w:sz w:val="18"/>
      <w:szCs w:val="18"/>
      <w:u w:val="none"/>
      <w:effect w:val="none"/>
      <w:shd w:val="clear" w:color="auto" w:fill="FFFFFF"/>
    </w:rPr>
  </w:style>
  <w:style w:type="character" w:customStyle="1" w:styleId="c24">
    <w:name w:val="c24"/>
    <w:basedOn w:val="a0"/>
    <w:rsid w:val="00067FFD"/>
  </w:style>
  <w:style w:type="character" w:customStyle="1" w:styleId="c9">
    <w:name w:val="c9"/>
    <w:basedOn w:val="a0"/>
    <w:rsid w:val="00067FFD"/>
  </w:style>
  <w:style w:type="character" w:customStyle="1" w:styleId="c15">
    <w:name w:val="c15"/>
    <w:basedOn w:val="a0"/>
    <w:rsid w:val="00067FFD"/>
  </w:style>
  <w:style w:type="character" w:customStyle="1" w:styleId="c11">
    <w:name w:val="c11"/>
    <w:basedOn w:val="a0"/>
    <w:rsid w:val="00067FFD"/>
  </w:style>
  <w:style w:type="character" w:customStyle="1" w:styleId="c1">
    <w:name w:val="c1"/>
    <w:basedOn w:val="a0"/>
    <w:rsid w:val="00067FFD"/>
  </w:style>
  <w:style w:type="table" w:styleId="ae">
    <w:name w:val="Table Grid"/>
    <w:basedOn w:val="a1"/>
    <w:uiPriority w:val="59"/>
    <w:rsid w:val="00067FF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736141">
      <w:bodyDiv w:val="1"/>
      <w:marLeft w:val="0"/>
      <w:marRight w:val="0"/>
      <w:marTop w:val="0"/>
      <w:marBottom w:val="0"/>
      <w:divBdr>
        <w:top w:val="none" w:sz="0" w:space="0" w:color="auto"/>
        <w:left w:val="none" w:sz="0" w:space="0" w:color="auto"/>
        <w:bottom w:val="none" w:sz="0" w:space="0" w:color="auto"/>
        <w:right w:val="none" w:sz="0" w:space="0" w:color="auto"/>
      </w:divBdr>
      <w:divsChild>
        <w:div w:id="575213706">
          <w:marLeft w:val="0"/>
          <w:marRight w:val="0"/>
          <w:marTop w:val="0"/>
          <w:marBottom w:val="0"/>
          <w:divBdr>
            <w:top w:val="none" w:sz="0" w:space="0" w:color="auto"/>
            <w:left w:val="none" w:sz="0" w:space="0" w:color="auto"/>
            <w:bottom w:val="none" w:sz="0" w:space="0" w:color="auto"/>
            <w:right w:val="none" w:sz="0" w:space="0" w:color="auto"/>
          </w:divBdr>
        </w:div>
        <w:div w:id="458837683">
          <w:marLeft w:val="0"/>
          <w:marRight w:val="0"/>
          <w:marTop w:val="0"/>
          <w:marBottom w:val="0"/>
          <w:divBdr>
            <w:top w:val="none" w:sz="0" w:space="0" w:color="auto"/>
            <w:left w:val="none" w:sz="0" w:space="0" w:color="auto"/>
            <w:bottom w:val="none" w:sz="0" w:space="0" w:color="auto"/>
            <w:right w:val="none" w:sz="0" w:space="0" w:color="auto"/>
          </w:divBdr>
        </w:div>
      </w:divsChild>
    </w:div>
    <w:div w:id="202034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uchkopilka.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4840</Words>
  <Characters>27590</Characters>
  <Application>Microsoft Office Word</Application>
  <DocSecurity>0</DocSecurity>
  <Lines>229</Lines>
  <Paragraphs>64</Paragraphs>
  <ScaleCrop>false</ScaleCrop>
  <Company/>
  <LinksUpToDate>false</LinksUpToDate>
  <CharactersWithSpaces>32366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2023-09-22T05:45:00Z</dcterms:created>
  <dcterms:modified xsi:type="dcterms:W3CDTF">2023-09-24T09:31:00Z</dcterms:modified>
</cp:coreProperties>
</file>